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CPD AND</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TRAINING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is committed to the learning and development of all its staff. The school actively supports and promotes relevant learning and development, recognising the importance of making adequate development and support available to both teaching and non-teaching staff at every level.</w:t>
      </w:r>
    </w:p>
    <w:p>
      <w:pPr>
        <w:spacing w:before="0" w:after="100" w:line="252" w:lineRule="auto"/>
      </w:pPr>
      <w:r>
        <w:rPr>
          <w:rFonts w:ascii="Tahoma" w:hAnsi="Tahoma" w:eastAsia="Tahoma"/>
          <w:b w:val="0"/>
          <w:sz w:val="20"/>
        </w:rPr>
        <w:t xml:space="preserve">The purpose of continuing professional development (CPD) and ongoing training is to:</w:t>
      </w:r>
    </w:p>
    <w:p>
      <w:pPr>
        <w:spacing w:before="0" w:after="40" w:line="252" w:lineRule="auto"/>
        <w:ind w:left="360" w:hanging="173"/>
      </w:pPr>
      <w:r>
        <w:rPr>
          <w:rFonts w:ascii="Tahoma" w:hAnsi="Tahoma" w:eastAsia="Tahoma"/>
          <w:b w:val="0"/>
          <w:sz w:val="20"/>
        </w:rPr>
        <w:t xml:space="preserve">• Improve the quality of teaching and learning</w:t>
      </w:r>
    </w:p>
    <w:p>
      <w:pPr>
        <w:spacing w:before="0" w:after="40" w:line="252" w:lineRule="auto"/>
        <w:ind w:left="360" w:hanging="173"/>
      </w:pPr>
      <w:r>
        <w:rPr>
          <w:rFonts w:ascii="Tahoma" w:hAnsi="Tahoma" w:eastAsia="Tahoma"/>
          <w:b w:val="0"/>
          <w:sz w:val="20"/>
        </w:rPr>
        <w:t xml:space="preserve">• Enable staff to meet the individual objectives set out in their performance management review</w:t>
      </w:r>
    </w:p>
    <w:p>
      <w:pPr>
        <w:spacing w:before="0" w:after="40" w:line="252" w:lineRule="auto"/>
        <w:ind w:left="360" w:hanging="173"/>
      </w:pPr>
      <w:r>
        <w:rPr>
          <w:rFonts w:ascii="Tahoma" w:hAnsi="Tahoma" w:eastAsia="Tahoma"/>
          <w:b w:val="0"/>
          <w:sz w:val="20"/>
        </w:rPr>
        <w:t xml:space="preserve">• Facilitate the CPD of all staff</w:t>
      </w:r>
    </w:p>
    <w:p>
      <w:pPr>
        <w:spacing w:before="0" w:after="40" w:line="252" w:lineRule="auto"/>
        <w:ind w:left="360" w:hanging="173"/>
      </w:pPr>
      <w:r>
        <w:rPr>
          <w:rFonts w:ascii="Tahoma" w:hAnsi="Tahoma" w:eastAsia="Tahoma"/>
          <w:b w:val="0"/>
          <w:sz w:val="20"/>
        </w:rPr>
        <w:t xml:space="preserve">• Involve all staff in moving the school towards the objectives in the school improvement plan</w:t>
      </w:r>
    </w:p>
    <w:p>
      <w:pPr>
        <w:spacing w:before="0" w:after="40" w:line="252" w:lineRule="auto"/>
        <w:ind w:left="360" w:hanging="173"/>
      </w:pPr>
      <w:r>
        <w:rPr>
          <w:rFonts w:ascii="Tahoma" w:hAnsi="Tahoma" w:eastAsia="Tahoma"/>
          <w:b w:val="0"/>
          <w:sz w:val="20"/>
        </w:rPr>
        <w:t xml:space="preserve">• Provide a systematic approach to development for all staff</w:t>
      </w:r>
    </w:p>
    <w:p>
      <w:pPr>
        <w:spacing w:before="0" w:after="40" w:line="252" w:lineRule="auto"/>
        <w:ind w:left="360" w:hanging="173"/>
      </w:pPr>
      <w:r>
        <w:rPr>
          <w:rFonts w:ascii="Tahoma" w:hAnsi="Tahoma" w:eastAsia="Tahoma"/>
          <w:b w:val="0"/>
          <w:sz w:val="20"/>
        </w:rPr>
        <w:t xml:space="preserve">• Provide support and advice for staff</w:t>
      </w:r>
    </w:p>
    <w:p>
      <w:pPr>
        <w:spacing w:before="0" w:after="40" w:line="252" w:lineRule="auto"/>
        <w:ind w:left="360" w:hanging="173"/>
      </w:pPr>
      <w:r>
        <w:rPr>
          <w:rFonts w:ascii="Tahoma" w:hAnsi="Tahoma" w:eastAsia="Tahoma"/>
          <w:b w:val="0"/>
          <w:sz w:val="20"/>
        </w:rPr>
        <w:t xml:space="preserve">• Ensure all teaching staff are able to meet the Teachers' Standards</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DfE 'Keeping Children Safe in Education' (KCSIE) 2026</w:t>
      </w:r>
    </w:p>
    <w:p>
      <w:pPr>
        <w:spacing w:before="0" w:after="40" w:line="252" w:lineRule="auto"/>
        <w:ind w:left="360" w:hanging="173"/>
      </w:pPr>
      <w:r>
        <w:rPr>
          <w:rFonts w:ascii="Tahoma" w:hAnsi="Tahoma" w:eastAsia="Tahoma"/>
          <w:b w:val="0"/>
          <w:sz w:val="20"/>
        </w:rPr>
        <w:t xml:space="preserve">• DfE 'Standard for Teachers' Professional Development'</w:t>
      </w:r>
    </w:p>
    <w:p>
      <w:pPr>
        <w:spacing w:before="0" w:after="40" w:line="252" w:lineRule="auto"/>
        <w:ind w:left="360" w:hanging="173"/>
      </w:pPr>
      <w:r>
        <w:rPr>
          <w:rFonts w:ascii="Tahoma" w:hAnsi="Tahoma" w:eastAsia="Tahoma"/>
          <w:b w:val="0"/>
          <w:sz w:val="20"/>
        </w:rPr>
        <w:t xml:space="preserve">• DfE 'Teachers' Standards'</w:t>
      </w:r>
    </w:p>
    <w:p>
      <w:pPr>
        <w:spacing w:before="0" w:after="40" w:line="252" w:lineRule="auto"/>
        <w:ind w:left="360" w:hanging="173"/>
      </w:pPr>
      <w:r>
        <w:rPr>
          <w:rFonts w:ascii="Tahoma" w:hAnsi="Tahoma" w:eastAsia="Tahoma"/>
          <w:b w:val="0"/>
          <w:sz w:val="20"/>
        </w:rPr>
        <w:t xml:space="preserve">• The Equality Act 2010</w:t>
      </w:r>
    </w:p>
    <w:p>
      <w:pPr>
        <w:spacing w:before="0" w:after="40" w:line="252" w:lineRule="auto"/>
        <w:ind w:left="360" w:hanging="173"/>
      </w:pPr>
      <w:r>
        <w:rPr>
          <w:rFonts w:ascii="Tahoma" w:hAnsi="Tahoma" w:eastAsia="Tahoma"/>
          <w:b w:val="0"/>
          <w:sz w:val="20"/>
        </w:rPr>
        <w:t xml:space="preserve">• The Health and Safety at Work etc. Act 1974</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Safeguarding and Child Protection Policy</w:t>
      </w:r>
    </w:p>
    <w:p>
      <w:pPr>
        <w:spacing w:before="0" w:after="40" w:line="252" w:lineRule="auto"/>
        <w:ind w:left="360" w:hanging="173"/>
      </w:pPr>
      <w:r>
        <w:rPr>
          <w:rFonts w:ascii="Tahoma" w:hAnsi="Tahoma" w:eastAsia="Tahoma"/>
          <w:b w:val="0"/>
          <w:sz w:val="20"/>
        </w:rPr>
        <w:t xml:space="preserve">• Early Career Teacher (ECT) Induction Policy</w:t>
      </w:r>
    </w:p>
    <w:p>
      <w:pPr>
        <w:spacing w:before="0" w:after="40" w:line="252" w:lineRule="auto"/>
        <w:ind w:left="360" w:hanging="173"/>
      </w:pPr>
      <w:r>
        <w:rPr>
          <w:rFonts w:ascii="Tahoma" w:hAnsi="Tahoma" w:eastAsia="Tahoma"/>
          <w:b w:val="0"/>
          <w:sz w:val="20"/>
        </w:rPr>
        <w:t xml:space="preserve">• Safer Recruitment Policy</w:t>
      </w:r>
    </w:p>
    <w:p>
      <w:pPr>
        <w:spacing w:before="0" w:after="40" w:line="252" w:lineRule="auto"/>
        <w:ind w:left="360" w:hanging="173"/>
      </w:pPr>
      <w:r>
        <w:rPr>
          <w:rFonts w:ascii="Tahoma" w:hAnsi="Tahoma" w:eastAsia="Tahoma"/>
          <w:b w:val="0"/>
          <w:sz w:val="20"/>
        </w:rPr>
        <w:t xml:space="preserve">• Behaviour Policy</w:t>
      </w:r>
    </w:p>
    <w:p>
      <w:pPr>
        <w:spacing w:before="0" w:after="40" w:line="252" w:lineRule="auto"/>
        <w:ind w:left="360" w:hanging="173"/>
      </w:pPr>
      <w:r>
        <w:rPr>
          <w:rFonts w:ascii="Tahoma" w:hAnsi="Tahoma" w:eastAsia="Tahoma"/>
          <w:b w:val="0"/>
          <w:sz w:val="20"/>
        </w:rPr>
        <w:t xml:space="preserve">• Staff Code of Conduct</w:t>
      </w:r>
    </w:p>
    <w:p>
      <w:pPr>
        <w:spacing w:before="0" w:after="40" w:line="252" w:lineRule="auto"/>
        <w:ind w:left="360" w:hanging="173"/>
      </w:pPr>
      <w:r>
        <w:rPr>
          <w:rFonts w:ascii="Tahoma" w:hAnsi="Tahoma" w:eastAsia="Tahoma"/>
          <w:b w:val="0"/>
          <w:sz w:val="20"/>
        </w:rPr>
        <w:t xml:space="preserve">• Complaints Policy</w:t>
      </w:r>
    </w:p>
    <w:p>
      <w:pPr>
        <w:spacing w:before="0" w:after="40" w:line="252" w:lineRule="auto"/>
        <w:ind w:left="360" w:hanging="173"/>
      </w:pPr>
      <w:r>
        <w:rPr>
          <w:rFonts w:ascii="Tahoma" w:hAnsi="Tahoma" w:eastAsia="Tahoma"/>
          <w:b w:val="0"/>
          <w:sz w:val="20"/>
        </w:rPr>
        <w:t xml:space="preserve">• Performance Management Policy</w:t>
      </w:r>
    </w:p>
    <w:p>
      <w:pPr>
        <w:spacing w:before="0" w:after="40" w:line="252" w:lineRule="auto"/>
        <w:ind w:left="360" w:hanging="173"/>
      </w:pPr>
      <w:r>
        <w:rPr>
          <w:rFonts w:ascii="Tahoma" w:hAnsi="Tahoma" w:eastAsia="Tahoma"/>
          <w:b w:val="0"/>
          <w:sz w:val="20"/>
        </w:rPr>
        <w:t xml:space="preserve">• Allegations of Abuse Against Staff Policy</w:t>
      </w:r>
    </w:p>
    <w:p>
      <w:pPr>
        <w:spacing w:before="160" w:after="80"/>
      </w:pPr>
      <w:r>
        <w:rPr>
          <w:rFonts w:ascii="Tahoma" w:hAnsi="Tahoma" w:eastAsia="Tahoma"/>
          <w:b/>
          <w:sz w:val="22"/>
        </w:rPr>
        <w:t xml:space="preserve">3. Roles and Responsibilities</w:t>
      </w:r>
    </w:p>
    <w:p>
      <w:pPr>
        <w:spacing w:before="0" w:after="100" w:line="252" w:lineRule="auto"/>
      </w:pPr>
      <w:r>
        <w:rPr>
          <w:b/>
          <w:rFonts w:ascii="Tahoma" w:hAnsi="Tahoma" w:eastAsia="Tahoma"/>
          <w:sz w:val="20"/>
        </w:rPr>
        <w:t xml:space="preserve">3.1 The Governing Board will:</w:t>
      </w:r>
    </w:p>
    <w:p>
      <w:pPr>
        <w:spacing w:before="0" w:after="40" w:line="252" w:lineRule="auto"/>
        <w:ind w:left="360" w:hanging="173"/>
      </w:pPr>
      <w:r>
        <w:rPr>
          <w:rFonts w:ascii="Tahoma" w:hAnsi="Tahoma" w:eastAsia="Tahoma"/>
          <w:b w:val="0"/>
          <w:sz w:val="20"/>
        </w:rPr>
        <w:t xml:space="preserve">• Ensure this policy is implemented correctly</w:t>
      </w:r>
    </w:p>
    <w:p>
      <w:pPr>
        <w:spacing w:before="0" w:after="40" w:line="252" w:lineRule="auto"/>
        <w:ind w:left="360" w:hanging="173"/>
      </w:pPr>
      <w:r>
        <w:rPr>
          <w:rFonts w:ascii="Tahoma" w:hAnsi="Tahoma" w:eastAsia="Tahoma"/>
          <w:b w:val="0"/>
          <w:sz w:val="20"/>
        </w:rPr>
        <w:t xml:space="preserve">• Ensure this policy meets the school's duties under the Equality Act 2010</w:t>
      </w:r>
    </w:p>
    <w:p>
      <w:pPr>
        <w:spacing w:before="0" w:after="40" w:line="252" w:lineRule="auto"/>
        <w:ind w:left="360" w:hanging="173"/>
      </w:pPr>
      <w:r>
        <w:rPr>
          <w:rFonts w:ascii="Tahoma" w:hAnsi="Tahoma" w:eastAsia="Tahoma"/>
          <w:b w:val="0"/>
          <w:sz w:val="20"/>
        </w:rPr>
        <w:t xml:space="preserve">• Handle complaints about this policy in line with the Complaints Policy</w:t>
      </w:r>
    </w:p>
    <w:p>
      <w:pPr>
        <w:spacing w:before="0" w:after="40" w:line="252" w:lineRule="auto"/>
        <w:ind w:left="360" w:hanging="173"/>
      </w:pPr>
      <w:r>
        <w:rPr>
          <w:rFonts w:ascii="Tahoma" w:hAnsi="Tahoma" w:eastAsia="Tahoma"/>
          <w:b w:val="0"/>
          <w:sz w:val="20"/>
        </w:rPr>
        <w:t xml:space="preserve">• Engage in child protection and safeguarding training</w:t>
      </w:r>
    </w:p>
    <w:p>
      <w:pPr>
        <w:spacing w:before="0" w:after="40" w:line="252" w:lineRule="auto"/>
        <w:ind w:left="360" w:hanging="173"/>
      </w:pPr>
      <w:r>
        <w:rPr>
          <w:rFonts w:ascii="Tahoma" w:hAnsi="Tahoma" w:eastAsia="Tahoma"/>
          <w:b w:val="0"/>
          <w:sz w:val="20"/>
        </w:rPr>
        <w:t xml:space="preserve">• Ensure all staff receive appropriate safeguarding and child protection training, including online safety, at induction, in line with the Safeguarding and Child Protection Policy</w:t>
      </w:r>
    </w:p>
    <w:p>
      <w:pPr>
        <w:spacing w:before="0" w:after="100" w:line="252" w:lineRule="auto"/>
      </w:pPr>
      <w:r>
        <w:rPr>
          <w:b/>
          <w:rFonts w:ascii="Tahoma" w:hAnsi="Tahoma" w:eastAsia="Tahoma"/>
          <w:sz w:val="20"/>
        </w:rPr>
        <w:t xml:space="preserve">3.2 The Headteacher will:</w:t>
      </w:r>
    </w:p>
    <w:p>
      <w:pPr>
        <w:spacing w:before="0" w:after="40" w:line="252" w:lineRule="auto"/>
        <w:ind w:left="360" w:hanging="173"/>
      </w:pPr>
      <w:r>
        <w:rPr>
          <w:rFonts w:ascii="Tahoma" w:hAnsi="Tahoma" w:eastAsia="Tahoma"/>
          <w:b w:val="0"/>
          <w:sz w:val="20"/>
        </w:rPr>
        <w:t xml:space="preserve">• Ensure staff have access to high-quality, sustained professional development, balancing whole-school improvement priorities with team and individual needs</w:t>
      </w:r>
    </w:p>
    <w:p>
      <w:pPr>
        <w:spacing w:before="0" w:after="40" w:line="252" w:lineRule="auto"/>
        <w:ind w:left="360" w:hanging="173"/>
      </w:pPr>
      <w:r>
        <w:rPr>
          <w:rFonts w:ascii="Tahoma" w:hAnsi="Tahoma" w:eastAsia="Tahoma"/>
          <w:b w:val="0"/>
          <w:sz w:val="20"/>
        </w:rPr>
        <w:t xml:space="preserve">• Prioritise staff professional development, ensuring effective planning, delivery and evaluation consistent with the DfE's Standard for Teachers' Professional Development</w:t>
      </w:r>
    </w:p>
    <w:p>
      <w:pPr>
        <w:spacing w:before="0" w:after="40" w:line="252" w:lineRule="auto"/>
        <w:ind w:left="360" w:hanging="173"/>
      </w:pPr>
      <w:r>
        <w:rPr>
          <w:rFonts w:ascii="Tahoma" w:hAnsi="Tahoma" w:eastAsia="Tahoma"/>
          <w:b w:val="0"/>
          <w:sz w:val="20"/>
        </w:rPr>
        <w:t xml:space="preserve">• Ensure professional development draws on expertise from beyond the school as well as within it, including nationally recognised career and professional frameworks, to build capacity and support succession planning</w:t>
      </w:r>
    </w:p>
    <w:p>
      <w:pPr>
        <w:spacing w:before="0" w:after="40" w:line="252" w:lineRule="auto"/>
        <w:ind w:left="360" w:hanging="173"/>
      </w:pPr>
      <w:r>
        <w:rPr>
          <w:rFonts w:ascii="Tahoma" w:hAnsi="Tahoma" w:eastAsia="Tahoma"/>
          <w:b w:val="0"/>
          <w:sz w:val="20"/>
        </w:rPr>
        <w:t xml:space="preserve">• Be responsible for the day-to-day implementation and management of this policy</w:t>
      </w:r>
    </w:p>
    <w:p>
      <w:pPr>
        <w:spacing w:before="0" w:after="100" w:line="252" w:lineRule="auto"/>
      </w:pPr>
      <w:r>
        <w:rPr>
          <w:rFonts w:ascii="Tahoma" w:hAnsi="Tahoma" w:eastAsia="Tahoma"/>
          <w:b w:val="0"/>
          <w:sz w:val="20"/>
        </w:rPr>
        <w:t xml:space="preserve">Until a separate CPD Coordinator is appointed, the Headteacher undertakes this role directly, in the same way as other operational roles across the school where a dedicated post-holder has not yet been named.</w:t>
      </w:r>
    </w:p>
    <w:p>
      <w:pPr>
        <w:spacing w:before="0" w:after="100" w:line="252" w:lineRule="auto"/>
      </w:pPr>
      <w:r>
        <w:rPr>
          <w:b/>
          <w:rFonts w:ascii="Tahoma" w:hAnsi="Tahoma" w:eastAsia="Tahoma"/>
          <w:sz w:val="20"/>
        </w:rPr>
        <w:t xml:space="preserve">3.3 The CPD Coordinator will:</w:t>
      </w:r>
    </w:p>
    <w:p>
      <w:pPr>
        <w:spacing w:before="0" w:after="40" w:line="252" w:lineRule="auto"/>
        <w:ind w:left="360" w:hanging="173"/>
      </w:pPr>
      <w:r>
        <w:rPr>
          <w:rFonts w:ascii="Tahoma" w:hAnsi="Tahoma" w:eastAsia="Tahoma"/>
          <w:b w:val="0"/>
          <w:sz w:val="20"/>
        </w:rPr>
        <w:t xml:space="preserve">• Oversee the administration of CPD and training at a strategic level</w:t>
      </w:r>
    </w:p>
    <w:p>
      <w:pPr>
        <w:spacing w:before="0" w:after="40" w:line="252" w:lineRule="auto"/>
        <w:ind w:left="360" w:hanging="173"/>
      </w:pPr>
      <w:r>
        <w:rPr>
          <w:rFonts w:ascii="Tahoma" w:hAnsi="Tahoma" w:eastAsia="Tahoma"/>
          <w:b w:val="0"/>
          <w:sz w:val="20"/>
        </w:rPr>
        <w:t xml:space="preserve">• Liaise with the Governing Board and Headteacher to report on the provision and impact of CPD</w:t>
      </w:r>
    </w:p>
    <w:p>
      <w:pPr>
        <w:spacing w:before="0" w:after="40" w:line="252" w:lineRule="auto"/>
        <w:ind w:left="360" w:hanging="173"/>
      </w:pPr>
      <w:r>
        <w:rPr>
          <w:rFonts w:ascii="Tahoma" w:hAnsi="Tahoma" w:eastAsia="Tahoma"/>
          <w:b w:val="0"/>
          <w:sz w:val="20"/>
        </w:rPr>
        <w:t xml:space="preserve">• Base the delivery of CPD on robust evidence from a range of sources</w:t>
      </w:r>
    </w:p>
    <w:p>
      <w:pPr>
        <w:spacing w:before="0" w:after="100" w:line="252" w:lineRule="auto"/>
      </w:pPr>
      <w:r>
        <w:rPr>
          <w:b/>
          <w:rFonts w:ascii="Tahoma" w:hAnsi="Tahoma" w:eastAsia="Tahoma"/>
          <w:sz w:val="20"/>
        </w:rPr>
        <w:t xml:space="preserve">3.4 The SLT and subject leaders will:</w:t>
      </w:r>
    </w:p>
    <w:p>
      <w:pPr>
        <w:spacing w:before="0" w:after="40" w:line="252" w:lineRule="auto"/>
        <w:ind w:left="360" w:hanging="173"/>
      </w:pPr>
      <w:r>
        <w:rPr>
          <w:rFonts w:ascii="Tahoma" w:hAnsi="Tahoma" w:eastAsia="Tahoma"/>
          <w:b w:val="0"/>
          <w:sz w:val="20"/>
        </w:rPr>
        <w:t xml:space="preserve">• Identify staff training needs through the performance management process</w:t>
      </w:r>
    </w:p>
    <w:p>
      <w:pPr>
        <w:spacing w:before="0" w:after="40" w:line="252" w:lineRule="auto"/>
        <w:ind w:left="360" w:hanging="173"/>
      </w:pPr>
      <w:r>
        <w:rPr>
          <w:rFonts w:ascii="Tahoma" w:hAnsi="Tahoma" w:eastAsia="Tahoma"/>
          <w:b w:val="0"/>
          <w:sz w:val="20"/>
        </w:rPr>
        <w:t xml:space="preserve">• Liaise with the Headteacher and CPD Coordinator to prioritise CPD activities</w:t>
      </w:r>
    </w:p>
    <w:p>
      <w:pPr>
        <w:spacing w:before="0" w:after="40" w:line="252" w:lineRule="auto"/>
        <w:ind w:left="360" w:hanging="173"/>
      </w:pPr>
      <w:r>
        <w:rPr>
          <w:rFonts w:ascii="Tahoma" w:hAnsi="Tahoma" w:eastAsia="Tahoma"/>
          <w:b w:val="0"/>
          <w:sz w:val="20"/>
        </w:rPr>
        <w:t xml:space="preserve">• Engage in CPD themselves to develop their leadership skills</w:t>
      </w:r>
    </w:p>
    <w:p>
      <w:pPr>
        <w:spacing w:before="0" w:after="100" w:line="252" w:lineRule="auto"/>
      </w:pPr>
      <w:r>
        <w:rPr>
          <w:b/>
          <w:rFonts w:ascii="Tahoma" w:hAnsi="Tahoma" w:eastAsia="Tahoma"/>
          <w:sz w:val="20"/>
        </w:rPr>
        <w:t xml:space="preserve">3.5 All staff will:</w:t>
      </w:r>
    </w:p>
    <w:p>
      <w:pPr>
        <w:spacing w:before="0" w:after="40" w:line="252" w:lineRule="auto"/>
        <w:ind w:left="360" w:hanging="173"/>
      </w:pPr>
      <w:r>
        <w:rPr>
          <w:rFonts w:ascii="Tahoma" w:hAnsi="Tahoma" w:eastAsia="Tahoma"/>
          <w:b w:val="0"/>
          <w:sz w:val="20"/>
        </w:rPr>
        <w:t xml:space="preserve">• Identify their own training needs in response to their own practice</w:t>
      </w:r>
    </w:p>
    <w:p>
      <w:pPr>
        <w:spacing w:before="0" w:after="40" w:line="252" w:lineRule="auto"/>
        <w:ind w:left="360" w:hanging="173"/>
      </w:pPr>
      <w:r>
        <w:rPr>
          <w:rFonts w:ascii="Tahoma" w:hAnsi="Tahoma" w:eastAsia="Tahoma"/>
          <w:b w:val="0"/>
          <w:sz w:val="20"/>
        </w:rPr>
        <w:t xml:space="preserve">• Evaluate the CPD they undertake</w:t>
      </w:r>
    </w:p>
    <w:p>
      <w:pPr>
        <w:spacing w:before="0" w:after="40" w:line="252" w:lineRule="auto"/>
        <w:ind w:left="360" w:hanging="173"/>
      </w:pPr>
      <w:r>
        <w:rPr>
          <w:rFonts w:ascii="Tahoma" w:hAnsi="Tahoma" w:eastAsia="Tahoma"/>
          <w:b w:val="0"/>
          <w:sz w:val="20"/>
        </w:rPr>
        <w:t xml:space="preserve">• Successfully complete all induction training</w:t>
      </w:r>
    </w:p>
    <w:p>
      <w:pPr>
        <w:spacing w:before="0" w:after="40" w:line="252" w:lineRule="auto"/>
        <w:ind w:left="360" w:hanging="173"/>
      </w:pPr>
      <w:r>
        <w:rPr>
          <w:rFonts w:ascii="Tahoma" w:hAnsi="Tahoma" w:eastAsia="Tahoma"/>
          <w:b w:val="0"/>
          <w:sz w:val="20"/>
        </w:rPr>
        <w:t xml:space="preserve">• Engage in training and CPD organised by the school</w:t>
      </w:r>
    </w:p>
    <w:p>
      <w:pPr>
        <w:spacing w:before="0" w:after="40" w:line="252" w:lineRule="auto"/>
        <w:ind w:left="360" w:hanging="173"/>
      </w:pPr>
      <w:r>
        <w:rPr>
          <w:rFonts w:ascii="Tahoma" w:hAnsi="Tahoma" w:eastAsia="Tahoma"/>
          <w:b w:val="0"/>
          <w:sz w:val="20"/>
        </w:rPr>
        <w:t xml:space="preserve">• Take responsibility for improving their teaching through appropriate professional development, and by responding to advice and feedback from colleagues</w:t>
      </w:r>
    </w:p>
    <w:p>
      <w:pPr>
        <w:spacing w:before="160" w:after="80"/>
      </w:pPr>
      <w:r>
        <w:rPr>
          <w:rFonts w:ascii="Tahoma" w:hAnsi="Tahoma" w:eastAsia="Tahoma"/>
          <w:b/>
          <w:sz w:val="22"/>
        </w:rPr>
        <w:t xml:space="preserve">4. Identifying Needs</w:t>
      </w:r>
    </w:p>
    <w:p>
      <w:pPr>
        <w:spacing w:before="0" w:after="40" w:line="252" w:lineRule="auto"/>
        <w:ind w:left="360" w:hanging="173"/>
      </w:pPr>
      <w:r>
        <w:rPr>
          <w:rFonts w:ascii="Tahoma" w:hAnsi="Tahoma" w:eastAsia="Tahoma"/>
          <w:b w:val="0"/>
          <w:sz w:val="20"/>
        </w:rPr>
        <w:t xml:space="preserve">• Individual — identified through the performance management process and by staff themselves in response to their own practice. Once a member of staff's work objectives are agreed, they consider their development needs, and their longer-term career aspirations, with their line manager</w:t>
      </w:r>
    </w:p>
    <w:p>
      <w:pPr>
        <w:spacing w:before="0" w:after="40" w:line="252" w:lineRule="auto"/>
        <w:ind w:left="360" w:hanging="173"/>
      </w:pPr>
      <w:r>
        <w:rPr>
          <w:rFonts w:ascii="Tahoma" w:hAnsi="Tahoma" w:eastAsia="Tahoma"/>
          <w:b w:val="0"/>
          <w:sz w:val="20"/>
        </w:rPr>
        <w:t xml:space="preserve">• Team — identified by SLT and subject leaders during team meetings and reported to the CPD Coordinator</w:t>
      </w:r>
    </w:p>
    <w:p>
      <w:pPr>
        <w:spacing w:before="0" w:after="40" w:line="252" w:lineRule="auto"/>
        <w:ind w:left="360" w:hanging="173"/>
      </w:pPr>
      <w:r>
        <w:rPr>
          <w:rFonts w:ascii="Tahoma" w:hAnsi="Tahoma" w:eastAsia="Tahoma"/>
          <w:b w:val="0"/>
          <w:sz w:val="20"/>
        </w:rPr>
        <w:t xml:space="preserve">• Organisational — arising from new legislation or guidance, or from the school improvement plan; considered by the Governing Board in liaison with the CPD Coordinator and factored into long-term strategic planning</w:t>
      </w:r>
    </w:p>
    <w:p>
      <w:pPr>
        <w:spacing w:before="0" w:after="100" w:line="252" w:lineRule="auto"/>
      </w:pPr>
      <w:r>
        <w:rPr>
          <w:rFonts w:ascii="Tahoma" w:hAnsi="Tahoma" w:eastAsia="Tahoma"/>
          <w:b w:val="0"/>
          <w:sz w:val="20"/>
        </w:rPr>
        <w:t xml:space="preserve">Development needs are formally reviewed at least twice a year through the appraisal process.</w:t>
      </w:r>
    </w:p>
    <w:p>
      <w:pPr>
        <w:spacing w:before="160" w:after="80"/>
      </w:pPr>
      <w:r>
        <w:rPr>
          <w:rFonts w:ascii="Tahoma" w:hAnsi="Tahoma" w:eastAsia="Tahoma"/>
          <w:b/>
          <w:sz w:val="22"/>
        </w:rPr>
        <w:t xml:space="preserve">5. Inductions</w:t>
      </w:r>
    </w:p>
    <w:p>
      <w:pPr>
        <w:spacing w:before="0" w:after="100" w:line="252" w:lineRule="auto"/>
      </w:pPr>
      <w:r>
        <w:rPr>
          <w:rFonts w:ascii="Tahoma" w:hAnsi="Tahoma" w:eastAsia="Tahoma"/>
          <w:b w:val="0"/>
          <w:sz w:val="20"/>
        </w:rPr>
        <w:t xml:space="preserve">All new staff follow an induction procedure in line with the Safer Recruitment Policy, before starting unsupervised contact with pupils.</w:t>
      </w:r>
    </w:p>
    <w:p>
      <w:pPr>
        <w:spacing w:before="0" w:after="100" w:line="252" w:lineRule="auto"/>
      </w:pPr>
      <w:r>
        <w:rPr>
          <w:rFonts w:ascii="Tahoma" w:hAnsi="Tahoma" w:eastAsia="Tahoma"/>
          <w:b w:val="0"/>
          <w:sz w:val="20"/>
        </w:rPr>
        <w:t xml:space="preserve">Early career teachers follow a two-year induction period underpinned by the Early Career Framework (ECF), in line with the school's ECT Induction Policy.</w:t>
      </w:r>
    </w:p>
    <w:p>
      <w:pPr>
        <w:spacing w:before="0" w:after="100" w:line="252" w:lineRule="auto"/>
      </w:pPr>
      <w:r>
        <w:rPr>
          <w:rFonts w:ascii="Tahoma" w:hAnsi="Tahoma" w:eastAsia="Tahoma"/>
          <w:b w:val="0"/>
          <w:sz w:val="20"/>
        </w:rPr>
        <w:t xml:space="preserve">At induction, all staff have the following explained to them:</w:t>
      </w:r>
    </w:p>
    <w:p>
      <w:pPr>
        <w:spacing w:before="0" w:after="40" w:line="252" w:lineRule="auto"/>
        <w:ind w:left="360" w:hanging="173"/>
      </w:pPr>
      <w:r>
        <w:rPr>
          <w:rFonts w:ascii="Tahoma" w:hAnsi="Tahoma" w:eastAsia="Tahoma"/>
          <w:b w:val="0"/>
          <w:sz w:val="20"/>
        </w:rPr>
        <w:t xml:space="preserve">• The Safeguarding and Child Protection Policy</w:t>
      </w:r>
    </w:p>
    <w:p>
      <w:pPr>
        <w:spacing w:before="0" w:after="40" w:line="252" w:lineRule="auto"/>
        <w:ind w:left="360" w:hanging="173"/>
      </w:pPr>
      <w:r>
        <w:rPr>
          <w:rFonts w:ascii="Tahoma" w:hAnsi="Tahoma" w:eastAsia="Tahoma"/>
          <w:b w:val="0"/>
          <w:sz w:val="20"/>
        </w:rPr>
        <w:t xml:space="preserve">• The Behaviour Policy</w:t>
      </w:r>
    </w:p>
    <w:p>
      <w:pPr>
        <w:spacing w:before="0" w:after="40" w:line="252" w:lineRule="auto"/>
        <w:ind w:left="360" w:hanging="173"/>
      </w:pPr>
      <w:r>
        <w:rPr>
          <w:rFonts w:ascii="Tahoma" w:hAnsi="Tahoma" w:eastAsia="Tahoma"/>
          <w:b w:val="0"/>
          <w:sz w:val="20"/>
        </w:rPr>
        <w:t xml:space="preserve">• The Staff Code of Conduct</w:t>
      </w:r>
    </w:p>
    <w:p>
      <w:pPr>
        <w:spacing w:before="0" w:after="40" w:line="252" w:lineRule="auto"/>
        <w:ind w:left="360" w:hanging="173"/>
      </w:pPr>
      <w:r>
        <w:rPr>
          <w:rFonts w:ascii="Tahoma" w:hAnsi="Tahoma" w:eastAsia="Tahoma"/>
          <w:b w:val="0"/>
          <w:sz w:val="20"/>
        </w:rPr>
        <w:t xml:space="preserve">• The school's safeguarding response to children who go missing from education</w:t>
      </w:r>
    </w:p>
    <w:p>
      <w:pPr>
        <w:spacing w:before="0" w:after="40" w:line="252" w:lineRule="auto"/>
        <w:ind w:left="360" w:hanging="173"/>
      </w:pPr>
      <w:r>
        <w:rPr>
          <w:rFonts w:ascii="Tahoma" w:hAnsi="Tahoma" w:eastAsia="Tahoma"/>
          <w:b w:val="0"/>
          <w:sz w:val="20"/>
        </w:rPr>
        <w:t xml:space="preserve">• The role and identity of the DSL, including any deputies</w:t>
      </w:r>
    </w:p>
    <w:p>
      <w:pPr>
        <w:spacing w:before="0" w:after="100" w:line="252" w:lineRule="auto"/>
      </w:pPr>
      <w:r>
        <w:rPr>
          <w:rFonts w:ascii="Tahoma" w:hAnsi="Tahoma" w:eastAsia="Tahoma"/>
          <w:b w:val="0"/>
          <w:sz w:val="20"/>
        </w:rPr>
        <w:t xml:space="preserve">All staff are given copies of relevant policies and Part One of the most recent version of KCSIE at induction. A staff member who does not work directly with children may instead read Annex A of KCSIE, where the Governing Board or DSL considers this appropriate.</w:t>
      </w:r>
    </w:p>
    <w:p>
      <w:pPr>
        <w:spacing w:before="0" w:after="100" w:line="252" w:lineRule="auto"/>
      </w:pPr>
      <w:r>
        <w:rPr>
          <w:rFonts w:ascii="Tahoma" w:hAnsi="Tahoma" w:eastAsia="Tahoma"/>
          <w:b w:val="0"/>
          <w:sz w:val="20"/>
        </w:rPr>
        <w:t xml:space="preserve">All staff receive appropriate safeguarding and child protection training, including online safety, at induction, in line with the Safeguarding and Child Protection Policy.</w:t>
      </w:r>
    </w:p>
    <w:p>
      <w:pPr>
        <w:spacing w:before="160" w:after="80"/>
      </w:pPr>
      <w:r>
        <w:rPr>
          <w:rFonts w:ascii="Tahoma" w:hAnsi="Tahoma" w:eastAsia="Tahoma"/>
          <w:b/>
          <w:sz w:val="22"/>
        </w:rPr>
        <w:t xml:space="preserve">6. Provision of CPD and Training</w:t>
      </w:r>
    </w:p>
    <w:p>
      <w:pPr>
        <w:spacing w:before="0" w:after="100" w:line="252" w:lineRule="auto"/>
      </w:pPr>
      <w:r>
        <w:rPr>
          <w:rFonts w:ascii="Tahoma" w:hAnsi="Tahoma" w:eastAsia="Tahoma"/>
          <w:b w:val="0"/>
          <w:sz w:val="20"/>
        </w:rPr>
        <w:t xml:space="preserve">CPD provision allows staff to develop skills and competencies progressively, with reference to the Teachers' Standards and to relevant competency descriptions for teaching assistants and other support roles.</w:t>
      </w:r>
    </w:p>
    <w:p>
      <w:pPr>
        <w:spacing w:before="0" w:after="100" w:line="252" w:lineRule="auto"/>
      </w:pPr>
      <w:r>
        <w:rPr>
          <w:rFonts w:ascii="Tahoma" w:hAnsi="Tahoma" w:eastAsia="Tahoma"/>
          <w:b w:val="0"/>
          <w:sz w:val="20"/>
        </w:rPr>
        <w:t xml:space="preserve">Training provision ensures that all teachers can meet the Teachers' Standards, including to:</w:t>
      </w:r>
    </w:p>
    <w:p>
      <w:pPr>
        <w:spacing w:before="0" w:after="40" w:line="252" w:lineRule="auto"/>
        <w:ind w:left="360" w:hanging="173"/>
      </w:pPr>
      <w:r>
        <w:rPr>
          <w:rFonts w:ascii="Tahoma" w:hAnsi="Tahoma" w:eastAsia="Tahoma"/>
          <w:b w:val="0"/>
          <w:sz w:val="20"/>
        </w:rPr>
        <w:t xml:space="preserve">• Set high expectations that inspire, motivate and challenge pupils</w:t>
      </w:r>
    </w:p>
    <w:p>
      <w:pPr>
        <w:spacing w:before="0" w:after="40" w:line="252" w:lineRule="auto"/>
        <w:ind w:left="360" w:hanging="173"/>
      </w:pPr>
      <w:r>
        <w:rPr>
          <w:rFonts w:ascii="Tahoma" w:hAnsi="Tahoma" w:eastAsia="Tahoma"/>
          <w:b w:val="0"/>
          <w:sz w:val="20"/>
        </w:rPr>
        <w:t xml:space="preserve">• Promote good progress and outcomes for pupils</w:t>
      </w:r>
    </w:p>
    <w:p>
      <w:pPr>
        <w:spacing w:before="0" w:after="40" w:line="252" w:lineRule="auto"/>
        <w:ind w:left="360" w:hanging="173"/>
      </w:pPr>
      <w:r>
        <w:rPr>
          <w:rFonts w:ascii="Tahoma" w:hAnsi="Tahoma" w:eastAsia="Tahoma"/>
          <w:b w:val="0"/>
          <w:sz w:val="20"/>
        </w:rPr>
        <w:t xml:space="preserve">• Demonstrate good subject and curriculum knowledge</w:t>
      </w:r>
    </w:p>
    <w:p>
      <w:pPr>
        <w:spacing w:before="0" w:after="40" w:line="252" w:lineRule="auto"/>
        <w:ind w:left="360" w:hanging="173"/>
      </w:pPr>
      <w:r>
        <w:rPr>
          <w:rFonts w:ascii="Tahoma" w:hAnsi="Tahoma" w:eastAsia="Tahoma"/>
          <w:b w:val="0"/>
          <w:sz w:val="20"/>
        </w:rPr>
        <w:t xml:space="preserve">• Plan and teach well-structured lessons</w:t>
      </w:r>
    </w:p>
    <w:p>
      <w:pPr>
        <w:spacing w:before="0" w:after="40" w:line="252" w:lineRule="auto"/>
        <w:ind w:left="360" w:hanging="173"/>
      </w:pPr>
      <w:r>
        <w:rPr>
          <w:rFonts w:ascii="Tahoma" w:hAnsi="Tahoma" w:eastAsia="Tahoma"/>
          <w:b w:val="0"/>
          <w:sz w:val="20"/>
        </w:rPr>
        <w:t xml:space="preserve">• Adapt teaching to respond to the strengths and needs of all pupils</w:t>
      </w:r>
    </w:p>
    <w:p>
      <w:pPr>
        <w:spacing w:before="0" w:after="40" w:line="252" w:lineRule="auto"/>
        <w:ind w:left="360" w:hanging="173"/>
      </w:pPr>
      <w:r>
        <w:rPr>
          <w:rFonts w:ascii="Tahoma" w:hAnsi="Tahoma" w:eastAsia="Tahoma"/>
          <w:b w:val="0"/>
          <w:sz w:val="20"/>
        </w:rPr>
        <w:t xml:space="preserve">• Make accurate and productive use of assessment</w:t>
      </w:r>
    </w:p>
    <w:p>
      <w:pPr>
        <w:spacing w:before="0" w:after="40" w:line="252" w:lineRule="auto"/>
        <w:ind w:left="360" w:hanging="173"/>
      </w:pPr>
      <w:r>
        <w:rPr>
          <w:rFonts w:ascii="Tahoma" w:hAnsi="Tahoma" w:eastAsia="Tahoma"/>
          <w:b w:val="0"/>
          <w:sz w:val="20"/>
        </w:rPr>
        <w:t xml:space="preserve">• Manage behaviour effectively to ensure a good and safe learning environment</w:t>
      </w:r>
    </w:p>
    <w:p>
      <w:pPr>
        <w:spacing w:before="0" w:after="100" w:line="252" w:lineRule="auto"/>
      </w:pPr>
      <w:r>
        <w:rPr>
          <w:rFonts w:ascii="Tahoma" w:hAnsi="Tahoma" w:eastAsia="Tahoma"/>
          <w:b w:val="0"/>
          <w:sz w:val="20"/>
        </w:rPr>
        <w:t xml:space="preserve">The school supports staff in gaining accreditation for their professional development where relevant.</w:t>
      </w:r>
    </w:p>
    <w:p>
      <w:pPr>
        <w:spacing w:before="0" w:after="100" w:line="252" w:lineRule="auto"/>
      </w:pPr>
      <w:r>
        <w:rPr>
          <w:rFonts w:ascii="Tahoma" w:hAnsi="Tahoma" w:eastAsia="Tahoma"/>
          <w:b w:val="0"/>
          <w:sz w:val="20"/>
        </w:rPr>
        <w:t xml:space="preserve">To keep effective links to school improvement and self-evaluation, and to ensure CPD maintains a high priority, the CPD Coordinator holds senior responsibility within the school. The school remains committed to sharing good and successful practice that improves teaching and learning, and CPD is designed to widen participation, maximise inclusion, and minimise unnecessary bureaucracy.</w:t>
      </w:r>
    </w:p>
    <w:p>
      <w:pPr>
        <w:spacing w:before="0" w:after="100" w:line="252" w:lineRule="auto"/>
      </w:pPr>
      <w:r>
        <w:rPr>
          <w:rFonts w:ascii="Tahoma" w:hAnsi="Tahoma" w:eastAsia="Tahoma"/>
          <w:b w:val="0"/>
          <w:sz w:val="20"/>
        </w:rPr>
        <w:t xml:space="preserve">Staff receive regular safeguarding and child protection updates, including online safety, at least annually, so they have the skills and knowledge to safeguard children effectively. Safeguarding training is integrated and aligned with the school's wider staff training and curriculum planning rather than treated as a stand-alone requirement.</w:t>
      </w:r>
    </w:p>
    <w:p>
      <w:pPr>
        <w:spacing w:before="0" w:after="100" w:line="252" w:lineRule="auto"/>
      </w:pPr>
      <w:r>
        <w:rPr>
          <w:rFonts w:ascii="Tahoma" w:hAnsi="Tahoma" w:eastAsia="Tahoma"/>
          <w:b w:val="0"/>
          <w:sz w:val="20"/>
        </w:rPr>
        <w:t xml:space="preserve">In line with the school's duty under the Health and Safety at Work etc. Act 1974, all staff undertake health and safety awareness training.</w:t>
      </w:r>
    </w:p>
    <w:p>
      <w:pPr>
        <w:spacing w:before="160" w:after="80"/>
      </w:pPr>
      <w:r>
        <w:rPr>
          <w:rFonts w:ascii="Tahoma" w:hAnsi="Tahoma" w:eastAsia="Tahoma"/>
          <w:b/>
          <w:sz w:val="22"/>
        </w:rPr>
        <w:t xml:space="preserve">7. Training Costs</w:t>
      </w:r>
    </w:p>
    <w:p>
      <w:pPr>
        <w:spacing w:before="0" w:after="40" w:line="252" w:lineRule="auto"/>
        <w:ind w:left="360" w:hanging="173"/>
      </w:pPr>
      <w:r>
        <w:rPr>
          <w:rFonts w:ascii="Tahoma" w:hAnsi="Tahoma" w:eastAsia="Tahoma"/>
          <w:b w:val="0"/>
          <w:sz w:val="20"/>
        </w:rPr>
        <w:t xml:space="preserve">• All funds are allocated on an equitable basis as far as is reasonably possible</w:t>
      </w:r>
    </w:p>
    <w:p>
      <w:pPr>
        <w:spacing w:before="0" w:after="40" w:line="252" w:lineRule="auto"/>
        <w:ind w:left="360" w:hanging="173"/>
      </w:pPr>
      <w:r>
        <w:rPr>
          <w:rFonts w:ascii="Tahoma" w:hAnsi="Tahoma" w:eastAsia="Tahoma"/>
          <w:b w:val="0"/>
          <w:sz w:val="20"/>
        </w:rPr>
        <w:t xml:space="preserve">• The school takes part in initiatives that represent good value for money and can be accommodated within the school budget</w:t>
      </w:r>
    </w:p>
    <w:p>
      <w:pPr>
        <w:spacing w:before="0" w:after="40" w:line="252" w:lineRule="auto"/>
        <w:ind w:left="360" w:hanging="173"/>
      </w:pPr>
      <w:r>
        <w:rPr>
          <w:rFonts w:ascii="Tahoma" w:hAnsi="Tahoma" w:eastAsia="Tahoma"/>
          <w:b w:val="0"/>
          <w:sz w:val="20"/>
        </w:rPr>
        <w:t xml:space="preserve">• Staff are encouraged to apply for training bursaries where applicable, to help fund further education</w:t>
      </w:r>
    </w:p>
    <w:p>
      <w:pPr>
        <w:spacing w:before="0" w:after="40" w:line="252" w:lineRule="auto"/>
        <w:ind w:left="360" w:hanging="173"/>
      </w:pPr>
      <w:r>
        <w:rPr>
          <w:rFonts w:ascii="Tahoma" w:hAnsi="Tahoma" w:eastAsia="Tahoma"/>
          <w:b w:val="0"/>
          <w:sz w:val="20"/>
        </w:rPr>
        <w:t xml:space="preserve">• Staff should consult the CPD Coordinator if they wish to seek funding for CPD, training or further education</w:t>
      </w:r>
    </w:p>
    <w:p>
      <w:pPr>
        <w:spacing w:before="0" w:after="100" w:line="252" w:lineRule="auto"/>
      </w:pPr>
      <w:r>
        <w:rPr>
          <w:rFonts w:ascii="Tahoma" w:hAnsi="Tahoma" w:eastAsia="Tahoma"/>
          <w:b w:val="0"/>
          <w:sz w:val="20"/>
        </w:rPr>
        <w:t xml:space="preserve">Where the school pays for a member of staff's training, and that staff member resigns during the training, or within one month of its completion, they will be required to repay the full cost of the training. Once one year's service has been completed from the end of the training, they will not be required to repay any of its cost, should they resign.</w:t>
      </w:r>
    </w:p>
    <w:p>
      <w:pPr>
        <w:spacing w:before="160" w:after="80"/>
      </w:pPr>
      <w:r>
        <w:rPr>
          <w:rFonts w:ascii="Tahoma" w:hAnsi="Tahoma" w:eastAsia="Tahoma"/>
          <w:b/>
          <w:sz w:val="22"/>
        </w:rPr>
        <w:t xml:space="preserve">8. Leadership and Management of CPD</w:t>
      </w:r>
    </w:p>
    <w:p>
      <w:pPr>
        <w:spacing w:before="0" w:after="40" w:line="252" w:lineRule="auto"/>
        <w:ind w:left="360" w:hanging="173"/>
      </w:pPr>
      <w:r>
        <w:rPr>
          <w:rFonts w:ascii="Tahoma" w:hAnsi="Tahoma" w:eastAsia="Tahoma"/>
          <w:b w:val="0"/>
          <w:sz w:val="20"/>
        </w:rPr>
        <w:t xml:space="preserve">• The CPD Coordinator receives training to ensure they can fulfil the role effectively</w:t>
      </w:r>
    </w:p>
    <w:p>
      <w:pPr>
        <w:spacing w:before="0" w:after="40" w:line="252" w:lineRule="auto"/>
        <w:ind w:left="360" w:hanging="173"/>
      </w:pPr>
      <w:r>
        <w:rPr>
          <w:rFonts w:ascii="Tahoma" w:hAnsi="Tahoma" w:eastAsia="Tahoma"/>
          <w:b w:val="0"/>
          <w:sz w:val="20"/>
        </w:rPr>
        <w:t xml:space="preserve">• The CPD Coordinator discusses CPD priorities and their likely budgetary implications with the Headteacher, SLT and Governing Board, and advises on matters such as service agreements with providers</w:t>
      </w:r>
    </w:p>
    <w:p>
      <w:pPr>
        <w:spacing w:before="0" w:after="40" w:line="252" w:lineRule="auto"/>
        <w:ind w:left="360" w:hanging="173"/>
      </w:pPr>
      <w:r>
        <w:rPr>
          <w:rFonts w:ascii="Tahoma" w:hAnsi="Tahoma" w:eastAsia="Tahoma"/>
          <w:b w:val="0"/>
          <w:sz w:val="20"/>
        </w:rPr>
        <w:t xml:space="preserve">• CPD issues are addressed at Governing Board meetings and included in the Headteacher's report; the CPD Coordinator attends Governing Board meetings as appropriate, including an annual report on the provision and impact of CPD</w:t>
      </w:r>
    </w:p>
    <w:p>
      <w:pPr>
        <w:spacing w:before="0" w:after="40" w:line="252" w:lineRule="auto"/>
        <w:ind w:left="360" w:hanging="173"/>
      </w:pPr>
      <w:r>
        <w:rPr>
          <w:rFonts w:ascii="Tahoma" w:hAnsi="Tahoma" w:eastAsia="Tahoma"/>
          <w:b w:val="0"/>
          <w:sz w:val="20"/>
        </w:rPr>
        <w:t xml:space="preserve">• There are robust, transparent arrangements for accessing CPD that all staff are aware of</w:t>
      </w:r>
    </w:p>
    <w:p>
      <w:pPr>
        <w:spacing w:before="0" w:after="100" w:line="252" w:lineRule="auto"/>
      </w:pPr>
      <w:r>
        <w:rPr>
          <w:rFonts w:ascii="Tahoma" w:hAnsi="Tahoma" w:eastAsia="Tahoma"/>
          <w:b w:val="0"/>
          <w:sz w:val="20"/>
        </w:rPr>
        <w:t xml:space="preserve">Staff have an annual discussion with a member of the SLT, combined with the performance management process, covering:</w:t>
      </w:r>
    </w:p>
    <w:p>
      <w:pPr>
        <w:spacing w:before="0" w:after="40" w:line="252" w:lineRule="auto"/>
        <w:ind w:left="360" w:hanging="173"/>
      </w:pPr>
      <w:r>
        <w:rPr>
          <w:rFonts w:ascii="Tahoma" w:hAnsi="Tahoma" w:eastAsia="Tahoma"/>
          <w:b w:val="0"/>
          <w:sz w:val="20"/>
        </w:rPr>
        <w:t xml:space="preserve">• Needs and aspirations</w:t>
      </w:r>
    </w:p>
    <w:p>
      <w:pPr>
        <w:spacing w:before="0" w:after="40" w:line="252" w:lineRule="auto"/>
        <w:ind w:left="360" w:hanging="173"/>
      </w:pPr>
      <w:r>
        <w:rPr>
          <w:rFonts w:ascii="Tahoma" w:hAnsi="Tahoma" w:eastAsia="Tahoma"/>
          <w:b w:val="0"/>
          <w:sz w:val="20"/>
        </w:rPr>
        <w:t xml:space="preserve">• Methods of accessing CPD provision, including appropriate funding</w:t>
      </w:r>
    </w:p>
    <w:p>
      <w:pPr>
        <w:spacing w:before="0" w:after="40" w:line="252" w:lineRule="auto"/>
        <w:ind w:left="360" w:hanging="173"/>
      </w:pPr>
      <w:r>
        <w:rPr>
          <w:rFonts w:ascii="Tahoma" w:hAnsi="Tahoma" w:eastAsia="Tahoma"/>
          <w:b w:val="0"/>
          <w:sz w:val="20"/>
        </w:rPr>
        <w:t xml:space="preserve">• Accreditation opportunities</w:t>
      </w:r>
    </w:p>
    <w:p>
      <w:pPr>
        <w:spacing w:before="0" w:after="40" w:line="252" w:lineRule="auto"/>
        <w:ind w:left="360" w:hanging="173"/>
      </w:pPr>
      <w:r>
        <w:rPr>
          <w:rFonts w:ascii="Tahoma" w:hAnsi="Tahoma" w:eastAsia="Tahoma"/>
          <w:b w:val="0"/>
          <w:sz w:val="20"/>
        </w:rPr>
        <w:t xml:space="preserve">• Ways of sharing the training with colleagues</w:t>
      </w:r>
    </w:p>
    <w:p>
      <w:pPr>
        <w:spacing w:before="160" w:after="80"/>
      </w:pPr>
      <w:r>
        <w:rPr>
          <w:rFonts w:ascii="Tahoma" w:hAnsi="Tahoma" w:eastAsia="Tahoma"/>
          <w:b/>
          <w:sz w:val="22"/>
        </w:rPr>
        <w:t xml:space="preserve">9. Planning for Effective CPD</w:t>
      </w:r>
    </w:p>
    <w:p>
      <w:pPr>
        <w:spacing w:before="0" w:after="100" w:line="252" w:lineRule="auto"/>
      </w:pPr>
      <w:r>
        <w:rPr>
          <w:rFonts w:ascii="Tahoma" w:hAnsi="Tahoma" w:eastAsia="Tahoma"/>
          <w:b w:val="0"/>
          <w:sz w:val="20"/>
        </w:rPr>
        <w:t xml:space="preserve">CPD is planned to balance the use of resources with the aspirations and interests of staff. CPD opportunities:</w:t>
      </w:r>
    </w:p>
    <w:p>
      <w:pPr>
        <w:spacing w:before="0" w:after="40" w:line="252" w:lineRule="auto"/>
        <w:ind w:left="360" w:hanging="173"/>
      </w:pPr>
      <w:r>
        <w:rPr>
          <w:rFonts w:ascii="Tahoma" w:hAnsi="Tahoma" w:eastAsia="Tahoma"/>
          <w:b w:val="0"/>
          <w:sz w:val="20"/>
        </w:rPr>
        <w:t xml:space="preserve">• Meet identified individual, school or national development priorities</w:t>
      </w:r>
    </w:p>
    <w:p>
      <w:pPr>
        <w:spacing w:before="0" w:after="40" w:line="252" w:lineRule="auto"/>
        <w:ind w:left="360" w:hanging="173"/>
      </w:pPr>
      <w:r>
        <w:rPr>
          <w:rFonts w:ascii="Tahoma" w:hAnsi="Tahoma" w:eastAsia="Tahoma"/>
          <w:b w:val="0"/>
          <w:sz w:val="20"/>
        </w:rPr>
        <w:t xml:space="preserve">• Are based on good practice, in both development activity and in teaching and learning</w:t>
      </w:r>
    </w:p>
    <w:p>
      <w:pPr>
        <w:spacing w:before="0" w:after="40" w:line="252" w:lineRule="auto"/>
        <w:ind w:left="360" w:hanging="173"/>
      </w:pPr>
      <w:r>
        <w:rPr>
          <w:rFonts w:ascii="Tahoma" w:hAnsi="Tahoma" w:eastAsia="Tahoma"/>
          <w:b w:val="0"/>
          <w:sz w:val="20"/>
        </w:rPr>
        <w:t xml:space="preserve">• Help raise standards of pupils' achievement</w:t>
      </w:r>
    </w:p>
    <w:p>
      <w:pPr>
        <w:spacing w:before="0" w:after="40" w:line="252" w:lineRule="auto"/>
        <w:ind w:left="360" w:hanging="173"/>
      </w:pPr>
      <w:r>
        <w:rPr>
          <w:rFonts w:ascii="Tahoma" w:hAnsi="Tahoma" w:eastAsia="Tahoma"/>
          <w:b w:val="0"/>
          <w:sz w:val="20"/>
        </w:rPr>
        <w:t xml:space="preserve">• Respect cultural diversity</w:t>
      </w:r>
    </w:p>
    <w:p>
      <w:pPr>
        <w:spacing w:before="0" w:after="40" w:line="252" w:lineRule="auto"/>
        <w:ind w:left="360" w:hanging="173"/>
      </w:pPr>
      <w:r>
        <w:rPr>
          <w:rFonts w:ascii="Tahoma" w:hAnsi="Tahoma" w:eastAsia="Tahoma"/>
          <w:b w:val="0"/>
          <w:sz w:val="20"/>
        </w:rPr>
        <w:t xml:space="preserve">• Are provided by those with the necessary experience, expertise and skills</w:t>
      </w:r>
    </w:p>
    <w:p>
      <w:pPr>
        <w:spacing w:before="0" w:after="40" w:line="252" w:lineRule="auto"/>
        <w:ind w:left="360" w:hanging="173"/>
      </w:pPr>
      <w:r>
        <w:rPr>
          <w:rFonts w:ascii="Tahoma" w:hAnsi="Tahoma" w:eastAsia="Tahoma"/>
          <w:b w:val="0"/>
          <w:sz w:val="20"/>
        </w:rPr>
        <w:t xml:space="preserve">• Are planned systematically and follow the agreed programme, except when dealing with emerging issues</w:t>
      </w:r>
    </w:p>
    <w:p>
      <w:pPr>
        <w:spacing w:before="0" w:after="40" w:line="252" w:lineRule="auto"/>
        <w:ind w:left="360" w:hanging="173"/>
      </w:pPr>
      <w:r>
        <w:rPr>
          <w:rFonts w:ascii="Tahoma" w:hAnsi="Tahoma" w:eastAsia="Tahoma"/>
          <w:b w:val="0"/>
          <w:sz w:val="20"/>
        </w:rPr>
        <w:t xml:space="preserve">• Are based, where appropriate, on relevant standards</w:t>
      </w:r>
    </w:p>
    <w:p>
      <w:pPr>
        <w:spacing w:before="0" w:after="40" w:line="252" w:lineRule="auto"/>
        <w:ind w:left="360" w:hanging="173"/>
      </w:pPr>
      <w:r>
        <w:rPr>
          <w:rFonts w:ascii="Tahoma" w:hAnsi="Tahoma" w:eastAsia="Tahoma"/>
          <w:b w:val="0"/>
          <w:sz w:val="20"/>
        </w:rPr>
        <w:t xml:space="preserve">• Are based on current research and inspection evidence</w:t>
      </w:r>
    </w:p>
    <w:p>
      <w:pPr>
        <w:spacing w:before="0" w:after="40" w:line="252" w:lineRule="auto"/>
        <w:ind w:left="360" w:hanging="173"/>
      </w:pPr>
      <w:r>
        <w:rPr>
          <w:rFonts w:ascii="Tahoma" w:hAnsi="Tahoma" w:eastAsia="Tahoma"/>
          <w:b w:val="0"/>
          <w:sz w:val="20"/>
        </w:rPr>
        <w:t xml:space="preserve">• Make effective use of resources, particularly ICT</w:t>
      </w:r>
    </w:p>
    <w:p>
      <w:pPr>
        <w:spacing w:before="0" w:after="40" w:line="252" w:lineRule="auto"/>
        <w:ind w:left="360" w:hanging="173"/>
      </w:pPr>
      <w:r>
        <w:rPr>
          <w:rFonts w:ascii="Tahoma" w:hAnsi="Tahoma" w:eastAsia="Tahoma"/>
          <w:b w:val="0"/>
          <w:sz w:val="20"/>
        </w:rPr>
        <w:t xml:space="preserve">• Are provided in accommodation that is fit for purpose, with appropriate equipment</w:t>
      </w:r>
    </w:p>
    <w:p>
      <w:pPr>
        <w:spacing w:before="0" w:after="40" w:line="252" w:lineRule="auto"/>
        <w:ind w:left="360" w:hanging="173"/>
      </w:pPr>
      <w:r>
        <w:rPr>
          <w:rFonts w:ascii="Tahoma" w:hAnsi="Tahoma" w:eastAsia="Tahoma"/>
          <w:b w:val="0"/>
          <w:sz w:val="20"/>
        </w:rPr>
        <w:t xml:space="preserve">• Provide value for money</w:t>
      </w:r>
    </w:p>
    <w:p>
      <w:pPr>
        <w:spacing w:before="0" w:after="40" w:line="252" w:lineRule="auto"/>
        <w:ind w:left="360" w:hanging="173"/>
      </w:pPr>
      <w:r>
        <w:rPr>
          <w:rFonts w:ascii="Tahoma" w:hAnsi="Tahoma" w:eastAsia="Tahoma"/>
          <w:b w:val="0"/>
          <w:sz w:val="20"/>
        </w:rPr>
        <w:t xml:space="preserve">• Have effective monitoring and evaluation, including seeking out and acting on feedback</w:t>
      </w:r>
    </w:p>
    <w:p>
      <w:pPr>
        <w:spacing w:before="160" w:after="80"/>
      </w:pPr>
      <w:r>
        <w:rPr>
          <w:rFonts w:ascii="Tahoma" w:hAnsi="Tahoma" w:eastAsia="Tahoma"/>
          <w:b/>
          <w:sz w:val="22"/>
        </w:rPr>
        <w:t xml:space="preserve">10. Types of CPD Activity</w:t>
      </w:r>
    </w:p>
    <w:p>
      <w:pPr>
        <w:spacing w:before="0" w:after="100" w:line="252" w:lineRule="auto"/>
      </w:pPr>
      <w:r>
        <w:rPr>
          <w:rFonts w:ascii="Tahoma" w:hAnsi="Tahoma" w:eastAsia="Tahoma"/>
          <w:b w:val="0"/>
          <w:sz w:val="20"/>
        </w:rPr>
        <w:t xml:space="preserve">CPD activities may include, but are not limited to:</w:t>
      </w:r>
    </w:p>
    <w:p>
      <w:pPr>
        <w:spacing w:before="0" w:after="40" w:line="252" w:lineRule="auto"/>
        <w:ind w:left="360" w:hanging="173"/>
      </w:pPr>
      <w:r>
        <w:rPr>
          <w:rFonts w:ascii="Tahoma" w:hAnsi="Tahoma" w:eastAsia="Tahoma"/>
          <w:b w:val="0"/>
          <w:sz w:val="20"/>
        </w:rPr>
        <w:t xml:space="preserve">• Attending a course or conference</w:t>
      </w:r>
    </w:p>
    <w:p>
      <w:pPr>
        <w:spacing w:before="0" w:after="40" w:line="252" w:lineRule="auto"/>
        <w:ind w:left="360" w:hanging="173"/>
      </w:pPr>
      <w:r>
        <w:rPr>
          <w:rFonts w:ascii="Tahoma" w:hAnsi="Tahoma" w:eastAsia="Tahoma"/>
          <w:b w:val="0"/>
          <w:sz w:val="20"/>
        </w:rPr>
        <w:t xml:space="preserve">• In-school training using expertise within the school, such as team teaching, classroom observation skills, or sharing existing expertise</w:t>
      </w:r>
    </w:p>
    <w:p>
      <w:pPr>
        <w:spacing w:before="0" w:after="40" w:line="252" w:lineRule="auto"/>
        <w:ind w:left="360" w:hanging="173"/>
      </w:pPr>
      <w:r>
        <w:rPr>
          <w:rFonts w:ascii="Tahoma" w:hAnsi="Tahoma" w:eastAsia="Tahoma"/>
          <w:b w:val="0"/>
          <w:sz w:val="20"/>
        </w:rPr>
        <w:t xml:space="preserve">• School-based work with an external consultant, adviser or relevant expert, including model or demonstration lessons</w:t>
      </w:r>
    </w:p>
    <w:p>
      <w:pPr>
        <w:spacing w:before="0" w:after="40" w:line="252" w:lineRule="auto"/>
        <w:ind w:left="360" w:hanging="173"/>
      </w:pPr>
      <w:r>
        <w:rPr>
          <w:rFonts w:ascii="Tahoma" w:hAnsi="Tahoma" w:eastAsia="Tahoma"/>
          <w:b w:val="0"/>
          <w:sz w:val="20"/>
        </w:rPr>
        <w:t xml:space="preserve">• A school visit to observe or take part in good and successful practice elsewhere</w:t>
      </w:r>
    </w:p>
    <w:p>
      <w:pPr>
        <w:spacing w:before="0" w:after="40" w:line="252" w:lineRule="auto"/>
        <w:ind w:left="360" w:hanging="173"/>
      </w:pPr>
      <w:r>
        <w:rPr>
          <w:rFonts w:ascii="Tahoma" w:hAnsi="Tahoma" w:eastAsia="Tahoma"/>
          <w:b w:val="0"/>
          <w:sz w:val="20"/>
        </w:rPr>
        <w:t xml:space="preserve">• A secondment — for example with a regional or national organisation, another school, higher education, industry, an international exchange, or involvement with the Governing Board</w:t>
      </w:r>
    </w:p>
    <w:p>
      <w:pPr>
        <w:spacing w:before="0" w:after="40" w:line="252" w:lineRule="auto"/>
        <w:ind w:left="360" w:hanging="173"/>
      </w:pPr>
      <w:r>
        <w:rPr>
          <w:rFonts w:ascii="Tahoma" w:hAnsi="Tahoma" w:eastAsia="Tahoma"/>
          <w:b w:val="0"/>
          <w:sz w:val="20"/>
        </w:rPr>
        <w:t xml:space="preserve">• Award-bearing work through higher education or another provider</w:t>
      </w:r>
    </w:p>
    <w:p>
      <w:pPr>
        <w:spacing w:before="0" w:after="40" w:line="252" w:lineRule="auto"/>
        <w:ind w:left="360" w:hanging="173"/>
      </w:pPr>
      <w:r>
        <w:rPr>
          <w:rFonts w:ascii="Tahoma" w:hAnsi="Tahoma" w:eastAsia="Tahoma"/>
          <w:b w:val="0"/>
          <w:sz w:val="20"/>
        </w:rPr>
        <w:t xml:space="preserve">• Research opportunities, such as a best-practice research scholarship</w:t>
      </w:r>
    </w:p>
    <w:p>
      <w:pPr>
        <w:spacing w:before="0" w:after="40" w:line="252" w:lineRule="auto"/>
        <w:ind w:left="360" w:hanging="173"/>
      </w:pPr>
      <w:r>
        <w:rPr>
          <w:rFonts w:ascii="Tahoma" w:hAnsi="Tahoma" w:eastAsia="Tahoma"/>
          <w:b w:val="0"/>
          <w:sz w:val="20"/>
        </w:rPr>
        <w:t xml:space="preserve">• Distance learning, such as relevant resources, training videos, reflection, or webinars</w:t>
      </w:r>
    </w:p>
    <w:p>
      <w:pPr>
        <w:spacing w:before="0" w:after="40" w:line="252" w:lineRule="auto"/>
        <w:ind w:left="360" w:hanging="173"/>
      </w:pPr>
      <w:r>
        <w:rPr>
          <w:rFonts w:ascii="Tahoma" w:hAnsi="Tahoma" w:eastAsia="Tahoma"/>
          <w:b w:val="0"/>
          <w:sz w:val="20"/>
        </w:rPr>
        <w:t xml:space="preserve">• Practical experience, such as exam marking, presenting a paper, contributing to a training programme, or involvement in local and national networks</w:t>
      </w:r>
    </w:p>
    <w:p>
      <w:pPr>
        <w:spacing w:before="0" w:after="40" w:line="252" w:lineRule="auto"/>
        <w:ind w:left="360" w:hanging="173"/>
      </w:pPr>
      <w:r>
        <w:rPr>
          <w:rFonts w:ascii="Tahoma" w:hAnsi="Tahoma" w:eastAsia="Tahoma"/>
          <w:b w:val="0"/>
          <w:sz w:val="20"/>
        </w:rPr>
        <w:t xml:space="preserve">• Job enrichment or enlargement, such as a higher level of responsibility, job sharing, an acting role, or job rotation</w:t>
      </w:r>
    </w:p>
    <w:p>
      <w:pPr>
        <w:spacing w:before="0" w:after="40" w:line="252" w:lineRule="auto"/>
        <w:ind w:left="360" w:hanging="173"/>
      </w:pPr>
      <w:r>
        <w:rPr>
          <w:rFonts w:ascii="Tahoma" w:hAnsi="Tahoma" w:eastAsia="Tahoma"/>
          <w:b w:val="0"/>
          <w:sz w:val="20"/>
        </w:rPr>
        <w:t xml:space="preserve">• Producing documentation or resources, such as a personal development plan, teaching materials, or an assessment package</w:t>
      </w:r>
    </w:p>
    <w:p>
      <w:pPr>
        <w:spacing w:before="0" w:after="40" w:line="252" w:lineRule="auto"/>
        <w:ind w:left="360" w:hanging="173"/>
      </w:pPr>
      <w:r>
        <w:rPr>
          <w:rFonts w:ascii="Tahoma" w:hAnsi="Tahoma" w:eastAsia="Tahoma"/>
          <w:b w:val="0"/>
          <w:sz w:val="20"/>
        </w:rPr>
        <w:t xml:space="preserve">• Coaching and mentoring — receiving or providing it, including as a critical friend</w:t>
      </w:r>
    </w:p>
    <w:p>
      <w:pPr>
        <w:spacing w:before="0" w:after="40" w:line="252" w:lineRule="auto"/>
        <w:ind w:left="360" w:hanging="173"/>
      </w:pPr>
      <w:r>
        <w:rPr>
          <w:rFonts w:ascii="Tahoma" w:hAnsi="Tahoma" w:eastAsia="Tahoma"/>
          <w:b w:val="0"/>
          <w:sz w:val="20"/>
        </w:rPr>
        <w:t xml:space="preserve">• Partnerships with a colleague, subject, phase or school, including joint planning, observation, or involvement in a network</w:t>
      </w:r>
    </w:p>
    <w:p>
      <w:pPr>
        <w:spacing w:before="0" w:after="40" w:line="252" w:lineRule="auto"/>
        <w:ind w:left="360" w:hanging="173"/>
      </w:pPr>
      <w:r>
        <w:rPr>
          <w:rFonts w:ascii="Tahoma" w:hAnsi="Tahoma" w:eastAsia="Tahoma"/>
          <w:b w:val="0"/>
          <w:sz w:val="20"/>
        </w:rPr>
        <w:t xml:space="preserve">• Creating an improved learning environment within the school</w:t>
      </w:r>
    </w:p>
    <w:p>
      <w:pPr>
        <w:spacing w:before="160" w:after="80"/>
      </w:pPr>
      <w:r>
        <w:rPr>
          <w:rFonts w:ascii="Tahoma" w:hAnsi="Tahoma" w:eastAsia="Tahoma"/>
          <w:b/>
          <w:sz w:val="22"/>
        </w:rPr>
        <w:t xml:space="preserve">11. Training for Staff with Additional Responsibilities</w:t>
      </w:r>
    </w:p>
    <w:p>
      <w:pPr>
        <w:spacing w:before="0" w:after="100" w:line="252" w:lineRule="auto"/>
      </w:pPr>
      <w:r>
        <w:rPr>
          <w:b/>
          <w:rFonts w:ascii="Tahoma" w:hAnsi="Tahoma" w:eastAsia="Tahoma"/>
          <w:sz w:val="20"/>
        </w:rPr>
        <w:t xml:space="preserve">11.1 The DSL and any deputies</w:t>
      </w:r>
    </w:p>
    <w:p>
      <w:pPr>
        <w:spacing w:before="0" w:after="100" w:line="252" w:lineRule="auto"/>
      </w:pPr>
      <w:r>
        <w:rPr>
          <w:rFonts w:ascii="Tahoma" w:hAnsi="Tahoma" w:eastAsia="Tahoma"/>
          <w:b w:val="0"/>
          <w:sz w:val="20"/>
        </w:rPr>
        <w:t xml:space="preserve">In line with KCSIE, the DSL and any deputies undergo training that gives them the knowledge and skills needed for their role, updated at least every two years, and also undertake Prevent awareness training. This training enables them to:</w:t>
      </w:r>
    </w:p>
    <w:p>
      <w:pPr>
        <w:spacing w:before="0" w:after="40" w:line="252" w:lineRule="auto"/>
        <w:ind w:left="360" w:hanging="173"/>
      </w:pPr>
      <w:r>
        <w:rPr>
          <w:rFonts w:ascii="Tahoma" w:hAnsi="Tahoma" w:eastAsia="Tahoma"/>
          <w:b w:val="0"/>
          <w:sz w:val="20"/>
        </w:rPr>
        <w:t xml:space="preserve">• Understand their own role</w:t>
      </w:r>
    </w:p>
    <w:p>
      <w:pPr>
        <w:spacing w:before="0" w:after="40" w:line="252" w:lineRule="auto"/>
        <w:ind w:left="360" w:hanging="173"/>
      </w:pPr>
      <w:r>
        <w:rPr>
          <w:rFonts w:ascii="Tahoma" w:hAnsi="Tahoma" w:eastAsia="Tahoma"/>
          <w:b w:val="0"/>
          <w:sz w:val="20"/>
        </w:rPr>
        <w:t xml:space="preserve">• Know how to respond to specific needs that can increase a pupil's vulnerability</w:t>
      </w:r>
    </w:p>
    <w:p>
      <w:pPr>
        <w:spacing w:before="0" w:after="40" w:line="252" w:lineRule="auto"/>
        <w:ind w:left="360" w:hanging="173"/>
      </w:pPr>
      <w:r>
        <w:rPr>
          <w:rFonts w:ascii="Tahoma" w:hAnsi="Tahoma" w:eastAsia="Tahoma"/>
          <w:b w:val="0"/>
          <w:sz w:val="20"/>
        </w:rPr>
        <w:t xml:space="preserve">• Understand the specific harms that can put pupils at risk</w:t>
      </w:r>
    </w:p>
    <w:p>
      <w:pPr>
        <w:spacing w:before="0" w:after="40" w:line="252" w:lineRule="auto"/>
        <w:ind w:left="360" w:hanging="173"/>
      </w:pPr>
      <w:r>
        <w:rPr>
          <w:rFonts w:ascii="Tahoma" w:hAnsi="Tahoma" w:eastAsia="Tahoma"/>
          <w:b w:val="0"/>
          <w:sz w:val="20"/>
        </w:rPr>
        <w:t xml:space="preserve">• Understand the processes, procedures and responsibilities of other agencies, including children's social care</w:t>
      </w:r>
    </w:p>
    <w:p>
      <w:pPr>
        <w:spacing w:before="0" w:after="100" w:line="252" w:lineRule="auto"/>
      </w:pPr>
      <w:r>
        <w:rPr>
          <w:rFonts w:ascii="Tahoma" w:hAnsi="Tahoma" w:eastAsia="Tahoma"/>
          <w:b w:val="0"/>
          <w:sz w:val="20"/>
        </w:rPr>
        <w:t xml:space="preserve">Mohammed Rahman currently holds the Headteacher, DSL, Senior Mental Health Lead and Prevent Lead roles concurrently. As already noted in the Safeguarding and Child Protection Policy and the Allegations of Abuse Against Staff Policy, deputy cover for these roles should be confirmed and named, so training and cover needs for a deputy can be planned alongside his own.</w:t>
      </w:r>
    </w:p>
    <w:p>
      <w:pPr>
        <w:spacing w:before="0" w:after="100" w:line="252" w:lineRule="auto"/>
      </w:pPr>
      <w:r>
        <w:rPr>
          <w:b/>
          <w:rFonts w:ascii="Tahoma" w:hAnsi="Tahoma" w:eastAsia="Tahoma"/>
          <w:sz w:val="20"/>
        </w:rPr>
        <w:t xml:space="preserve">11.2 SENCO</w:t>
      </w:r>
    </w:p>
    <w:p>
      <w:pPr>
        <w:spacing w:before="0" w:after="100" w:line="252" w:lineRule="auto"/>
      </w:pPr>
      <w:r>
        <w:rPr>
          <w:rFonts w:ascii="Tahoma" w:hAnsi="Tahoma" w:eastAsia="Tahoma"/>
          <w:b w:val="0"/>
          <w:sz w:val="20"/>
        </w:rPr>
        <w:t xml:space="preserve">Where the national award in special educational needs co-ordination has not already been completed by Shefa Malik, the SEND and EAL Co-ordinator, the school will ensure it is achieved within three years of taking up the post, in line with the SEND Code of Practice. Where the school arranges for a SENCO to study for this award, it will satisfy itself that the chosen course meets the desired outcome and equips them to fulfil the duties set out in the Code.</w:t>
      </w:r>
    </w:p>
    <w:p>
      <w:pPr>
        <w:spacing w:before="0" w:after="100" w:line="252" w:lineRule="auto"/>
      </w:pPr>
      <w:r>
        <w:rPr>
          <w:b/>
          <w:rFonts w:ascii="Tahoma" w:hAnsi="Tahoma" w:eastAsia="Tahoma"/>
          <w:sz w:val="20"/>
        </w:rPr>
        <w:t xml:space="preserve">11.3 Senior Mental Health Lead</w:t>
      </w:r>
    </w:p>
    <w:p>
      <w:pPr>
        <w:spacing w:before="0" w:after="100" w:line="252" w:lineRule="auto"/>
      </w:pPr>
      <w:r>
        <w:rPr>
          <w:rFonts w:ascii="Tahoma" w:hAnsi="Tahoma" w:eastAsia="Tahoma"/>
          <w:b w:val="0"/>
          <w:sz w:val="20"/>
        </w:rPr>
        <w:t xml:space="preserve">The school will make use of the DfE's training grant, where available, to pay for quality-assured Senior Mental Health Lead training that meets the learning needs and preferences of the person holding this role. The specific knowledge and skills already held by the Senior Mental Health Lead are considered before committing to a particular training programme.</w:t>
      </w:r>
    </w:p>
    <w:p>
      <w:pPr>
        <w:spacing w:before="160" w:after="80"/>
      </w:pPr>
      <w:r>
        <w:rPr>
          <w:rFonts w:ascii="Tahoma" w:hAnsi="Tahoma" w:eastAsia="Tahoma"/>
          <w:b/>
          <w:sz w:val="22"/>
        </w:rPr>
        <w:t xml:space="preserve">12. Evaluation of CPD Activities</w:t>
      </w:r>
    </w:p>
    <w:p>
      <w:pPr>
        <w:spacing w:before="0" w:after="100" w:line="252" w:lineRule="auto"/>
      </w:pPr>
      <w:r>
        <w:rPr>
          <w:rFonts w:ascii="Tahoma" w:hAnsi="Tahoma" w:eastAsia="Tahoma"/>
          <w:b w:val="0"/>
          <w:sz w:val="20"/>
        </w:rPr>
        <w:t xml:space="preserve">To ensure training activities are effective for staff and pupils, CPD is evaluated on an individual, team and whole-school basis. Evaluations measure:</w:t>
      </w:r>
    </w:p>
    <w:p>
      <w:pPr>
        <w:spacing w:before="0" w:after="40" w:line="252" w:lineRule="auto"/>
        <w:ind w:left="360" w:hanging="173"/>
      </w:pPr>
      <w:r>
        <w:rPr>
          <w:rFonts w:ascii="Tahoma" w:hAnsi="Tahoma" w:eastAsia="Tahoma"/>
          <w:b w:val="0"/>
          <w:sz w:val="20"/>
        </w:rPr>
        <w:t xml:space="preserve">• Pupil and school attainment</w:t>
      </w:r>
    </w:p>
    <w:p>
      <w:pPr>
        <w:spacing w:before="0" w:after="40" w:line="252" w:lineRule="auto"/>
        <w:ind w:left="360" w:hanging="173"/>
      </w:pPr>
      <w:r>
        <w:rPr>
          <w:rFonts w:ascii="Tahoma" w:hAnsi="Tahoma" w:eastAsia="Tahoma"/>
          <w:b w:val="0"/>
          <w:sz w:val="20"/>
        </w:rPr>
        <w:t xml:space="preserve">• Improved teaching and learning</w:t>
      </w:r>
    </w:p>
    <w:p>
      <w:pPr>
        <w:spacing w:before="0" w:after="40" w:line="252" w:lineRule="auto"/>
        <w:ind w:left="360" w:hanging="173"/>
      </w:pPr>
      <w:r>
        <w:rPr>
          <w:rFonts w:ascii="Tahoma" w:hAnsi="Tahoma" w:eastAsia="Tahoma"/>
          <w:b w:val="0"/>
          <w:sz w:val="20"/>
        </w:rPr>
        <w:t xml:space="preserve">• Increased pupil understanding and enthusiasm</w:t>
      </w:r>
    </w:p>
    <w:p>
      <w:pPr>
        <w:spacing w:before="0" w:after="40" w:line="252" w:lineRule="auto"/>
        <w:ind w:left="360" w:hanging="173"/>
      </w:pPr>
      <w:r>
        <w:rPr>
          <w:rFonts w:ascii="Tahoma" w:hAnsi="Tahoma" w:eastAsia="Tahoma"/>
          <w:b w:val="0"/>
          <w:sz w:val="20"/>
        </w:rPr>
        <w:t xml:space="preserve">• Increased staff confidence</w:t>
      </w:r>
    </w:p>
    <w:p>
      <w:pPr>
        <w:spacing w:before="0" w:after="40" w:line="252" w:lineRule="auto"/>
        <w:ind w:left="360" w:hanging="173"/>
      </w:pPr>
      <w:r>
        <w:rPr>
          <w:rFonts w:ascii="Tahoma" w:hAnsi="Tahoma" w:eastAsia="Tahoma"/>
          <w:b w:val="0"/>
          <w:sz w:val="20"/>
        </w:rPr>
        <w:t xml:space="preserve">• Increased evidence of reflective practice</w:t>
      </w:r>
    </w:p>
    <w:p>
      <w:pPr>
        <w:spacing w:before="0" w:after="40" w:line="252" w:lineRule="auto"/>
        <w:ind w:left="360" w:hanging="173"/>
      </w:pPr>
      <w:r>
        <w:rPr>
          <w:rFonts w:ascii="Tahoma" w:hAnsi="Tahoma" w:eastAsia="Tahoma"/>
          <w:b w:val="0"/>
          <w:sz w:val="20"/>
        </w:rPr>
        <w:t xml:space="preserve">• Staff recruitment, retention and career progression</w:t>
      </w:r>
    </w:p>
    <w:p>
      <w:pPr>
        <w:spacing w:before="0" w:after="100" w:line="252" w:lineRule="auto"/>
      </w:pPr>
      <w:r>
        <w:rPr>
          <w:rFonts w:ascii="Tahoma" w:hAnsi="Tahoma" w:eastAsia="Tahoma"/>
          <w:b w:val="0"/>
          <w:sz w:val="20"/>
        </w:rPr>
        <w:t xml:space="preserve">Evaluations take place with the following frequency:</w:t>
      </w:r>
    </w:p>
    <w:p>
      <w:pPr>
        <w:spacing w:before="0" w:after="40" w:line="252" w:lineRule="auto"/>
        <w:ind w:left="360" w:hanging="173"/>
      </w:pPr>
      <w:r>
        <w:rPr>
          <w:rFonts w:ascii="Tahoma" w:hAnsi="Tahoma" w:eastAsia="Tahoma"/>
          <w:b w:val="0"/>
          <w:sz w:val="20"/>
        </w:rPr>
        <w:t xml:space="preserve">• Staff evaluate individual CPD and training activities as they undertake them, and are encouraged to keep an appropriate professional development portfolio</w:t>
      </w:r>
    </w:p>
    <w:p>
      <w:pPr>
        <w:spacing w:before="0" w:after="40" w:line="252" w:lineRule="auto"/>
        <w:ind w:left="360" w:hanging="173"/>
      </w:pPr>
      <w:r>
        <w:rPr>
          <w:rFonts w:ascii="Tahoma" w:hAnsi="Tahoma" w:eastAsia="Tahoma"/>
          <w:b w:val="0"/>
          <w:sz w:val="20"/>
        </w:rPr>
        <w:t xml:space="preserve">• Staff are responsible for sharing relevant professional development with the wider school community</w:t>
      </w:r>
    </w:p>
    <w:p>
      <w:pPr>
        <w:spacing w:before="0" w:after="40" w:line="252" w:lineRule="auto"/>
        <w:ind w:left="360" w:hanging="173"/>
      </w:pPr>
      <w:r>
        <w:rPr>
          <w:rFonts w:ascii="Tahoma" w:hAnsi="Tahoma" w:eastAsia="Tahoma"/>
          <w:b w:val="0"/>
          <w:sz w:val="20"/>
        </w:rPr>
        <w:t xml:space="preserve">• SLT and subject leaders evaluate team-level CPD and training once per term</w:t>
      </w:r>
    </w:p>
    <w:p>
      <w:pPr>
        <w:spacing w:before="0" w:after="40" w:line="252" w:lineRule="auto"/>
        <w:ind w:left="360" w:hanging="173"/>
      </w:pPr>
      <w:r>
        <w:rPr>
          <w:rFonts w:ascii="Tahoma" w:hAnsi="Tahoma" w:eastAsia="Tahoma"/>
          <w:b w:val="0"/>
          <w:sz w:val="20"/>
        </w:rPr>
        <w:t xml:space="preserve">• The CPD Coordinator evaluates whole-school CPD and training twice yearly</w:t>
      </w:r>
    </w:p>
    <w:p>
      <w:pPr>
        <w:spacing w:before="160" w:after="80"/>
      </w:pPr>
      <w:r>
        <w:rPr>
          <w:rFonts w:ascii="Tahoma" w:hAnsi="Tahoma" w:eastAsia="Tahoma"/>
          <w:b/>
          <w:sz w:val="22"/>
        </w:rPr>
        <w:t xml:space="preserve">13. Monitoring and Review</w:t>
      </w:r>
    </w:p>
    <w:p>
      <w:pPr>
        <w:spacing w:before="0" w:after="100" w:line="252" w:lineRule="auto"/>
      </w:pPr>
      <w:r>
        <w:rPr>
          <w:rFonts w:ascii="Tahoma" w:hAnsi="Tahoma" w:eastAsia="Tahoma"/>
          <w:b w:val="0"/>
          <w:sz w:val="20"/>
        </w:rPr>
        <w:t xml:space="preserve">This policy is reviewed annually by the Headteacher and the Governing Board.</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