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STAFF WELLBEING</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is committed to protecting the health, safety and welfare of its employees. Preventing stress is a major factor in maintaining the wellbeing of the school's staff, which remains a key priority for the school's leadership. The school understands the importance of trying to reduce and deal with stress, and the factors that may cause staff to become stressed, and recognises that personal stress, while unrelated to the workplace, can adversely affect an employee's wellbeing at work.</w:t>
      </w:r>
    </w:p>
    <w:p>
      <w:pPr>
        <w:spacing w:before="0" w:after="100" w:line="252" w:lineRule="auto"/>
      </w:pPr>
      <w:r>
        <w:rPr>
          <w:rFonts w:ascii="Tahoma" w:hAnsi="Tahoma" w:eastAsia="Tahoma"/>
          <w:b w:val="0"/>
          <w:sz w:val="20"/>
        </w:rPr>
        <w:t xml:space="preserve">This commitment is consistent with Al Ameen's Islamic ethos of compassion, mutual respect and care for one another. The purpose of this policy is to outline the responsibilities of the school and its staff in supporting wellbeing and promoting mental health, and to advise employees on how to deal with mental health issues and prevent stress.</w:t>
      </w:r>
    </w:p>
    <w:p>
      <w:pPr>
        <w:spacing w:before="0" w:after="100" w:line="252" w:lineRule="auto"/>
      </w:pPr>
      <w:r>
        <w:rPr>
          <w:rFonts w:ascii="Tahoma" w:hAnsi="Tahoma" w:eastAsia="Tahoma"/>
          <w:b w:val="0"/>
          <w:sz w:val="20"/>
        </w:rPr>
        <w:t xml:space="preserve">This policy is concerned with the wellbeing of staff. It should be read alongside the school's Mental Health and Wellbeing Policy, which sets out the school's approach to pupils' mental health and includes a short statement on staff support; this policy sets out the school's full approach to staff wellbeing and workplace stress.</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guidance, including:</w:t>
      </w:r>
    </w:p>
    <w:p>
      <w:pPr>
        <w:spacing w:before="0" w:after="40" w:line="252" w:lineRule="auto"/>
        <w:ind w:left="360" w:hanging="173"/>
      </w:pPr>
      <w:r>
        <w:rPr>
          <w:rFonts w:ascii="Tahoma" w:hAnsi="Tahoma" w:eastAsia="Tahoma"/>
          <w:b w:val="0"/>
          <w:sz w:val="20"/>
        </w:rPr>
        <w:t xml:space="preserve">• The Health and Safety at Work etc. Act 1974</w:t>
      </w:r>
    </w:p>
    <w:p>
      <w:pPr>
        <w:spacing w:before="0" w:after="40" w:line="252" w:lineRule="auto"/>
        <w:ind w:left="360" w:hanging="173"/>
      </w:pPr>
      <w:r>
        <w:rPr>
          <w:rFonts w:ascii="Tahoma" w:hAnsi="Tahoma" w:eastAsia="Tahoma"/>
          <w:b w:val="0"/>
          <w:sz w:val="20"/>
        </w:rPr>
        <w:t xml:space="preserve">• The Employment Rights Act 1996</w:t>
      </w:r>
    </w:p>
    <w:p>
      <w:pPr>
        <w:spacing w:before="0" w:after="40" w:line="252" w:lineRule="auto"/>
        <w:ind w:left="360" w:hanging="173"/>
      </w:pPr>
      <w:r>
        <w:rPr>
          <w:rFonts w:ascii="Tahoma" w:hAnsi="Tahoma" w:eastAsia="Tahoma"/>
          <w:b w:val="0"/>
          <w:sz w:val="20"/>
        </w:rPr>
        <w:t xml:space="preserve">• The Employment Relations Act 1999</w:t>
      </w:r>
    </w:p>
    <w:p>
      <w:pPr>
        <w:spacing w:before="0" w:after="40" w:line="252" w:lineRule="auto"/>
        <w:ind w:left="360" w:hanging="173"/>
      </w:pPr>
      <w:r>
        <w:rPr>
          <w:rFonts w:ascii="Tahoma" w:hAnsi="Tahoma" w:eastAsia="Tahoma"/>
          <w:b w:val="0"/>
          <w:sz w:val="20"/>
        </w:rPr>
        <w:t xml:space="preserve">• The Equality Act 2010</w:t>
      </w:r>
    </w:p>
    <w:p>
      <w:pPr>
        <w:spacing w:before="0" w:after="40" w:line="252" w:lineRule="auto"/>
        <w:ind w:left="360" w:hanging="173"/>
      </w:pPr>
      <w:r>
        <w:rPr>
          <w:rFonts w:ascii="Tahoma" w:hAnsi="Tahoma" w:eastAsia="Tahoma"/>
          <w:b w:val="0"/>
          <w:sz w:val="20"/>
        </w:rPr>
        <w:t xml:space="preserve">• The Management of Health and Safety at Work Regulations 1999</w:t>
      </w:r>
    </w:p>
    <w:p>
      <w:pPr>
        <w:spacing w:before="0" w:after="40" w:line="252" w:lineRule="auto"/>
        <w:ind w:left="360" w:hanging="173"/>
      </w:pPr>
      <w:r>
        <w:rPr>
          <w:rFonts w:ascii="Tahoma" w:hAnsi="Tahoma" w:eastAsia="Tahoma"/>
          <w:b w:val="0"/>
          <w:sz w:val="20"/>
        </w:rPr>
        <w:t xml:space="preserve">• The Protection from Harassment Act 1997</w:t>
      </w:r>
    </w:p>
    <w:p>
      <w:pPr>
        <w:spacing w:before="0" w:after="40" w:line="252" w:lineRule="auto"/>
        <w:ind w:left="360" w:hanging="173"/>
      </w:pPr>
      <w:r>
        <w:rPr>
          <w:rFonts w:ascii="Tahoma" w:hAnsi="Tahoma" w:eastAsia="Tahoma"/>
          <w:b w:val="0"/>
          <w:sz w:val="20"/>
        </w:rPr>
        <w:t xml:space="preserve">• The Working Time Regulations 1998</w:t>
      </w:r>
    </w:p>
    <w:p>
      <w:pPr>
        <w:spacing w:before="0" w:after="40" w:line="252" w:lineRule="auto"/>
        <w:ind w:left="360" w:hanging="173"/>
      </w:pPr>
      <w:r>
        <w:rPr>
          <w:rFonts w:ascii="Tahoma" w:hAnsi="Tahoma" w:eastAsia="Tahoma"/>
          <w:b w:val="0"/>
          <w:sz w:val="20"/>
        </w:rPr>
        <w:t xml:space="preserve">• The DfE's 'Improve workload and wellbeing for school staff' guidance and the Education Staff Wellbeing Charter</w:t>
      </w:r>
    </w:p>
    <w:p>
      <w:pPr>
        <w:spacing w:before="0" w:after="100" w:line="252" w:lineRule="auto"/>
      </w:pPr>
      <w:r>
        <w:rPr>
          <w:rFonts w:ascii="Tahoma" w:hAnsi="Tahoma" w:eastAsia="Tahoma"/>
          <w:b w:val="0"/>
          <w:sz w:val="20"/>
        </w:rPr>
        <w:t xml:space="preserve">This policy operates in conjunction with the school's Health and Safety Policy, Data Protection Policy, Safeguarding and Child Protection Policy, and Mental Health and Wellbeing Policy.</w:t>
      </w:r>
    </w:p>
    <w:p>
      <w:pPr>
        <w:spacing w:before="0" w:after="100" w:line="252" w:lineRule="auto"/>
      </w:pPr>
      <w:r>
        <w:rPr>
          <w:rFonts w:ascii="Tahoma" w:hAnsi="Tahoma" w:eastAsia="Tahoma"/>
          <w:b w:val="0"/>
          <w:sz w:val="20"/>
        </w:rPr>
        <w:t xml:space="preserve">Al Ameen does not currently hold separate standalone policies covering staff grievance, disciplinary, capability, flexible working or sickness absence procedures; these matters are, for now, managed directly by the Headteacher on a case-by-case basis, in line with employment law and the general principles set out in this policy. Where this policy refers to a grievance, disciplinary or capability procedure, this means the process the Headteacher will follow in practice until such time as the school adopts standalone written policies for these matters.</w:t>
      </w:r>
    </w:p>
    <w:p>
      <w:pPr>
        <w:spacing w:before="160" w:after="80"/>
      </w:pPr>
      <w:r>
        <w:rPr>
          <w:rFonts w:ascii="Tahoma" w:hAnsi="Tahoma" w:eastAsia="Tahoma"/>
          <w:b/>
          <w:sz w:val="22"/>
        </w:rPr>
        <w:t xml:space="preserve">3. Roles and Responsibilities</w:t>
      </w:r>
    </w:p>
    <w:p>
      <w:pPr>
        <w:spacing w:before="0" w:after="100" w:line="252" w:lineRule="auto"/>
      </w:pPr>
      <w:r>
        <w:rPr>
          <w:b/>
          <w:rFonts w:ascii="Tahoma" w:hAnsi="Tahoma" w:eastAsia="Tahoma"/>
          <w:sz w:val="20"/>
        </w:rPr>
        <w:t xml:space="preserve">3.1 The Governing Body is responsible for:</w:t>
      </w:r>
    </w:p>
    <w:p>
      <w:pPr>
        <w:spacing w:before="0" w:after="40" w:line="252" w:lineRule="auto"/>
        <w:ind w:left="360" w:hanging="173"/>
      </w:pPr>
      <w:r>
        <w:rPr>
          <w:rFonts w:ascii="Tahoma" w:hAnsi="Tahoma" w:eastAsia="Tahoma"/>
          <w:b w:val="0"/>
          <w:sz w:val="20"/>
        </w:rPr>
        <w:t xml:space="preserve">• Ensuring the effective implementation of this policy</w:t>
      </w:r>
    </w:p>
    <w:p>
      <w:pPr>
        <w:spacing w:before="0" w:after="40" w:line="252" w:lineRule="auto"/>
        <w:ind w:left="360" w:hanging="173"/>
      </w:pPr>
      <w:r>
        <w:rPr>
          <w:rFonts w:ascii="Tahoma" w:hAnsi="Tahoma" w:eastAsia="Tahoma"/>
          <w:b w:val="0"/>
          <w:sz w:val="20"/>
        </w:rPr>
        <w:t xml:space="preserve">• Ensuring the school's ethos reflects its commitment to reducing workload and creating a working environment that is focussed, purposeful and considers individuals' wellbeing</w:t>
      </w:r>
    </w:p>
    <w:p>
      <w:pPr>
        <w:spacing w:before="0" w:after="40" w:line="252" w:lineRule="auto"/>
        <w:ind w:left="360" w:hanging="173"/>
      </w:pPr>
      <w:r>
        <w:rPr>
          <w:rFonts w:ascii="Tahoma" w:hAnsi="Tahoma" w:eastAsia="Tahoma"/>
          <w:b w:val="0"/>
          <w:sz w:val="20"/>
        </w:rPr>
        <w:t xml:space="preserve">• Ensuring staff roles and responsibilities are clearly defined and monitored</w:t>
      </w:r>
    </w:p>
    <w:p>
      <w:pPr>
        <w:spacing w:before="0" w:after="40" w:line="252" w:lineRule="auto"/>
        <w:ind w:left="360" w:hanging="173"/>
      </w:pPr>
      <w:r>
        <w:rPr>
          <w:rFonts w:ascii="Tahoma" w:hAnsi="Tahoma" w:eastAsia="Tahoma"/>
          <w:b w:val="0"/>
          <w:sz w:val="20"/>
        </w:rPr>
        <w:t xml:space="preserve">• Ensuring that all school policies are assessed for their impact on staff workload</w:t>
      </w:r>
    </w:p>
    <w:p>
      <w:pPr>
        <w:spacing w:before="0" w:after="40" w:line="252" w:lineRule="auto"/>
        <w:ind w:left="360" w:hanging="173"/>
      </w:pPr>
      <w:r>
        <w:rPr>
          <w:rFonts w:ascii="Tahoma" w:hAnsi="Tahoma" w:eastAsia="Tahoma"/>
          <w:b w:val="0"/>
          <w:sz w:val="20"/>
        </w:rPr>
        <w:t xml:space="preserve">• Encouraging stress awareness throughout the school and promoting stress as a serious issue rather than a weakness</w:t>
      </w:r>
    </w:p>
    <w:p>
      <w:pPr>
        <w:spacing w:before="0" w:after="40" w:line="252" w:lineRule="auto"/>
        <w:ind w:left="360" w:hanging="173"/>
      </w:pPr>
      <w:r>
        <w:rPr>
          <w:rFonts w:ascii="Tahoma" w:hAnsi="Tahoma" w:eastAsia="Tahoma"/>
          <w:b w:val="0"/>
          <w:sz w:val="20"/>
        </w:rPr>
        <w:t xml:space="preserve">• Consulting the Headteacher on managing staff stress and promoting wellbeing, and including the Headteacher in any decisions that need to be made</w:t>
      </w:r>
    </w:p>
    <w:p>
      <w:pPr>
        <w:spacing w:before="0" w:after="40" w:line="252" w:lineRule="auto"/>
        <w:ind w:left="360" w:hanging="173"/>
      </w:pPr>
      <w:r>
        <w:rPr>
          <w:rFonts w:ascii="Tahoma" w:hAnsi="Tahoma" w:eastAsia="Tahoma"/>
          <w:b w:val="0"/>
          <w:sz w:val="20"/>
        </w:rPr>
        <w:t xml:space="preserve">• Ensuring the Headteacher puts measures in place to support staff wellbeing</w:t>
      </w:r>
    </w:p>
    <w:p>
      <w:pPr>
        <w:spacing w:before="0" w:after="40" w:line="252" w:lineRule="auto"/>
        <w:ind w:left="360" w:hanging="173"/>
      </w:pPr>
      <w:r>
        <w:rPr>
          <w:rFonts w:ascii="Tahoma" w:hAnsi="Tahoma" w:eastAsia="Tahoma"/>
          <w:b w:val="0"/>
          <w:sz w:val="20"/>
        </w:rPr>
        <w:t xml:space="preserve">• Monitoring and supporting the wellbeing of the Headteacher</w:t>
      </w:r>
    </w:p>
    <w:p>
      <w:pPr>
        <w:spacing w:before="0" w:after="40" w:line="252" w:lineRule="auto"/>
        <w:ind w:left="360" w:hanging="173"/>
      </w:pPr>
      <w:r>
        <w:rPr>
          <w:rFonts w:ascii="Tahoma" w:hAnsi="Tahoma" w:eastAsia="Tahoma"/>
          <w:b w:val="0"/>
          <w:sz w:val="20"/>
        </w:rPr>
        <w:t xml:space="preserve">• Actively trying to eliminate stressors in the school, for example by considering the format and quantity of information it requests from the Senior Leadership Team (SLT)</w:t>
      </w:r>
    </w:p>
    <w:p>
      <w:pPr>
        <w:spacing w:before="0" w:after="40" w:line="252" w:lineRule="auto"/>
        <w:ind w:left="360" w:hanging="173"/>
      </w:pPr>
      <w:r>
        <w:rPr>
          <w:rFonts w:ascii="Tahoma" w:hAnsi="Tahoma" w:eastAsia="Tahoma"/>
          <w:b w:val="0"/>
          <w:sz w:val="20"/>
        </w:rPr>
        <w:t xml:space="preserve">• Ensuring monitoring visits are strategic, focussed and reflective of its monitoring plan, and being clear with staff ahead of a visit about its focus and the information that will be required from them</w:t>
      </w:r>
    </w:p>
    <w:p>
      <w:pPr>
        <w:spacing w:before="0" w:after="40" w:line="252" w:lineRule="auto"/>
        <w:ind w:left="360" w:hanging="173"/>
      </w:pPr>
      <w:r>
        <w:rPr>
          <w:rFonts w:ascii="Tahoma" w:hAnsi="Tahoma" w:eastAsia="Tahoma"/>
          <w:b w:val="0"/>
          <w:sz w:val="20"/>
        </w:rPr>
        <w:t xml:space="preserve">• Ensuring that resources and support are in place to promote staff wellbeing, including an annual wellbeing budget</w:t>
      </w:r>
    </w:p>
    <w:p>
      <w:pPr>
        <w:spacing w:before="0" w:after="100" w:line="252" w:lineRule="auto"/>
      </w:pPr>
      <w:r>
        <w:rPr>
          <w:rFonts w:ascii="Tahoma" w:hAnsi="Tahoma" w:eastAsia="Tahoma"/>
          <w:b w:val="0"/>
          <w:sz w:val="20"/>
        </w:rPr>
        <w:t xml:space="preserve">Given the size of Al Ameen's Governing Body (Mohammed Moin Uddin, Chair; Syed Kofil Ahmed; and Faaiza Perager), the responsibilities that a larger governing board would typically delegate to a named 'mental health and wellbeing governor' and a separate wellbeing committee are held by the Governing Body as a whole, with the Chair of Governors acting as the named point of contact for staff wellbeing matters coming to the Governing Body. The Governing Body may decide at any point to allocate this role formally to one of its members, or to establish a dedicated wellbeing committee, should it consider this beneficial.</w:t>
      </w:r>
    </w:p>
    <w:p>
      <w:pPr>
        <w:spacing w:before="0" w:after="100" w:line="252" w:lineRule="auto"/>
      </w:pPr>
      <w:r>
        <w:rPr>
          <w:b/>
          <w:rFonts w:ascii="Tahoma" w:hAnsi="Tahoma" w:eastAsia="Tahoma"/>
          <w:sz w:val="20"/>
        </w:rPr>
        <w:t xml:space="preserve">3.2 The Headteacher is responsible for:</w:t>
      </w:r>
    </w:p>
    <w:p>
      <w:pPr>
        <w:spacing w:before="0" w:after="40" w:line="252" w:lineRule="auto"/>
        <w:ind w:left="360" w:hanging="173"/>
      </w:pPr>
      <w:r>
        <w:rPr>
          <w:rFonts w:ascii="Tahoma" w:hAnsi="Tahoma" w:eastAsia="Tahoma"/>
          <w:b w:val="0"/>
          <w:sz w:val="20"/>
        </w:rPr>
        <w:t xml:space="preserve">• Creating and promoting a positive and supportive atmosphere throughout the school</w:t>
      </w:r>
    </w:p>
    <w:p>
      <w:pPr>
        <w:spacing w:before="0" w:after="40" w:line="252" w:lineRule="auto"/>
        <w:ind w:left="360" w:hanging="173"/>
      </w:pPr>
      <w:r>
        <w:rPr>
          <w:rFonts w:ascii="Tahoma" w:hAnsi="Tahoma" w:eastAsia="Tahoma"/>
          <w:b w:val="0"/>
          <w:sz w:val="20"/>
        </w:rPr>
        <w:t xml:space="preserve">• Implementing CPD which equips staff with the tools needed to effectively manage stress</w:t>
      </w:r>
    </w:p>
    <w:p>
      <w:pPr>
        <w:spacing w:before="0" w:after="40" w:line="252" w:lineRule="auto"/>
        <w:ind w:left="360" w:hanging="173"/>
      </w:pPr>
      <w:r>
        <w:rPr>
          <w:rFonts w:ascii="Tahoma" w:hAnsi="Tahoma" w:eastAsia="Tahoma"/>
          <w:b w:val="0"/>
          <w:sz w:val="20"/>
        </w:rPr>
        <w:t xml:space="preserve">• Developing a sensitive performance management process that is linked to clear job specifications, in line with the Performance Management Policy</w:t>
      </w:r>
    </w:p>
    <w:p>
      <w:pPr>
        <w:spacing w:before="0" w:after="40" w:line="252" w:lineRule="auto"/>
        <w:ind w:left="360" w:hanging="173"/>
      </w:pPr>
      <w:r>
        <w:rPr>
          <w:rFonts w:ascii="Tahoma" w:hAnsi="Tahoma" w:eastAsia="Tahoma"/>
          <w:b w:val="0"/>
          <w:sz w:val="20"/>
        </w:rPr>
        <w:t xml:space="preserve">• Including all staff in the school's decision-making processes, where possible</w:t>
      </w:r>
    </w:p>
    <w:p>
      <w:pPr>
        <w:spacing w:before="0" w:after="40" w:line="252" w:lineRule="auto"/>
        <w:ind w:left="360" w:hanging="173"/>
      </w:pPr>
      <w:r>
        <w:rPr>
          <w:rFonts w:ascii="Tahoma" w:hAnsi="Tahoma" w:eastAsia="Tahoma"/>
          <w:b w:val="0"/>
          <w:sz w:val="20"/>
        </w:rPr>
        <w:t xml:space="preserve">• Organising extra support for staff at times of increased pressure, for example during ISI inspections</w:t>
      </w:r>
    </w:p>
    <w:p>
      <w:pPr>
        <w:spacing w:before="0" w:after="40" w:line="252" w:lineRule="auto"/>
        <w:ind w:left="360" w:hanging="173"/>
      </w:pPr>
      <w:r>
        <w:rPr>
          <w:rFonts w:ascii="Tahoma" w:hAnsi="Tahoma" w:eastAsia="Tahoma"/>
          <w:b w:val="0"/>
          <w:sz w:val="20"/>
        </w:rPr>
        <w:t xml:space="preserve">• Encouraging staff to take advantage of any initiatives introduced to promote wellbeing and effective working, such as an employee assistance programme</w:t>
      </w:r>
    </w:p>
    <w:p>
      <w:pPr>
        <w:spacing w:before="0" w:after="40" w:line="252" w:lineRule="auto"/>
        <w:ind w:left="360" w:hanging="173"/>
      </w:pPr>
      <w:r>
        <w:rPr>
          <w:rFonts w:ascii="Tahoma" w:hAnsi="Tahoma" w:eastAsia="Tahoma"/>
          <w:b w:val="0"/>
          <w:sz w:val="20"/>
        </w:rPr>
        <w:t xml:space="preserve">• Ensuring that all policies affecting staff wellbeing are properly adhered to and reviewed</w:t>
      </w:r>
    </w:p>
    <w:p>
      <w:pPr>
        <w:spacing w:before="0" w:after="40" w:line="252" w:lineRule="auto"/>
        <w:ind w:left="360" w:hanging="173"/>
      </w:pPr>
      <w:r>
        <w:rPr>
          <w:rFonts w:ascii="Tahoma" w:hAnsi="Tahoma" w:eastAsia="Tahoma"/>
          <w:b w:val="0"/>
          <w:sz w:val="20"/>
        </w:rPr>
        <w:t xml:space="preserve">• Supporting staff who may require a period of absence relating to stress and/or mental health issues, and granting extended leave where appropriate</w:t>
      </w:r>
    </w:p>
    <w:p>
      <w:pPr>
        <w:spacing w:before="0" w:after="40" w:line="252" w:lineRule="auto"/>
        <w:ind w:left="360" w:hanging="173"/>
      </w:pPr>
      <w:r>
        <w:rPr>
          <w:rFonts w:ascii="Tahoma" w:hAnsi="Tahoma" w:eastAsia="Tahoma"/>
          <w:b w:val="0"/>
          <w:sz w:val="20"/>
        </w:rPr>
        <w:t xml:space="preserve">• Monitoring employees' workloads and leave entitlement, and providing regular updates on absence to the Governing Body while maintaining staff confidentiality in line with the Data Protection Policy</w:t>
      </w:r>
    </w:p>
    <w:p>
      <w:pPr>
        <w:spacing w:before="0" w:after="40" w:line="252" w:lineRule="auto"/>
        <w:ind w:left="360" w:hanging="173"/>
      </w:pPr>
      <w:r>
        <w:rPr>
          <w:rFonts w:ascii="Tahoma" w:hAnsi="Tahoma" w:eastAsia="Tahoma"/>
          <w:b w:val="0"/>
          <w:sz w:val="20"/>
        </w:rPr>
        <w:t xml:space="preserve">• Making sure that the efforts and successes of staff are recognised and celebrated</w:t>
      </w:r>
    </w:p>
    <w:p>
      <w:pPr>
        <w:spacing w:before="0" w:after="40" w:line="252" w:lineRule="auto"/>
        <w:ind w:left="360" w:hanging="173"/>
      </w:pPr>
      <w:r>
        <w:rPr>
          <w:rFonts w:ascii="Tahoma" w:hAnsi="Tahoma" w:eastAsia="Tahoma"/>
          <w:b w:val="0"/>
          <w:sz w:val="20"/>
        </w:rPr>
        <w:t xml:space="preserve">• Attending all necessary training, keeping skills current and setting a good example for staff</w:t>
      </w:r>
    </w:p>
    <w:p>
      <w:pPr>
        <w:spacing w:before="0" w:after="40" w:line="252" w:lineRule="auto"/>
        <w:ind w:left="360" w:hanging="173"/>
      </w:pPr>
      <w:r>
        <w:rPr>
          <w:rFonts w:ascii="Tahoma" w:hAnsi="Tahoma" w:eastAsia="Tahoma"/>
          <w:b w:val="0"/>
          <w:sz w:val="20"/>
        </w:rPr>
        <w:t xml:space="preserve">• Regularly communicating with staff, and encouraging them to be open when discussing stress</w:t>
      </w:r>
    </w:p>
    <w:p>
      <w:pPr>
        <w:spacing w:before="0" w:after="40" w:line="252" w:lineRule="auto"/>
        <w:ind w:left="360" w:hanging="173"/>
      </w:pPr>
      <w:r>
        <w:rPr>
          <w:rFonts w:ascii="Tahoma" w:hAnsi="Tahoma" w:eastAsia="Tahoma"/>
          <w:b w:val="0"/>
          <w:sz w:val="20"/>
        </w:rPr>
        <w:t xml:space="preserve">• Listening to the views of staff and involving them in decision-making, including allowing them to consider the workload implications of new initiatives</w:t>
      </w:r>
    </w:p>
    <w:p>
      <w:pPr>
        <w:spacing w:before="0" w:after="40" w:line="252" w:lineRule="auto"/>
        <w:ind w:left="360" w:hanging="173"/>
      </w:pPr>
      <w:r>
        <w:rPr>
          <w:rFonts w:ascii="Tahoma" w:hAnsi="Tahoma" w:eastAsia="Tahoma"/>
          <w:b w:val="0"/>
          <w:sz w:val="20"/>
        </w:rPr>
        <w:t xml:space="preserve">• Conducting and implementing the recommendations of risk assessments that consider the causes of stress</w:t>
      </w:r>
    </w:p>
    <w:p>
      <w:pPr>
        <w:spacing w:before="0" w:after="40" w:line="252" w:lineRule="auto"/>
        <w:ind w:left="360" w:hanging="173"/>
      </w:pPr>
      <w:r>
        <w:rPr>
          <w:rFonts w:ascii="Tahoma" w:hAnsi="Tahoma" w:eastAsia="Tahoma"/>
          <w:b w:val="0"/>
          <w:sz w:val="20"/>
        </w:rPr>
        <w:t xml:space="preserve">• Ensuring all staff have read and understood this policy</w:t>
      </w:r>
    </w:p>
    <w:p>
      <w:pPr>
        <w:spacing w:before="0" w:after="40" w:line="252" w:lineRule="auto"/>
        <w:ind w:left="360" w:hanging="173"/>
      </w:pPr>
      <w:r>
        <w:rPr>
          <w:rFonts w:ascii="Tahoma" w:hAnsi="Tahoma" w:eastAsia="Tahoma"/>
          <w:b w:val="0"/>
          <w:sz w:val="20"/>
        </w:rPr>
        <w:t xml:space="preserve">• Organising thorough inductions for new employees, explaining the school's policies and code of conduct, including this policy</w:t>
      </w:r>
    </w:p>
    <w:p>
      <w:pPr>
        <w:spacing w:before="0" w:after="40" w:line="252" w:lineRule="auto"/>
        <w:ind w:left="360" w:hanging="173"/>
      </w:pPr>
      <w:r>
        <w:rPr>
          <w:rFonts w:ascii="Tahoma" w:hAnsi="Tahoma" w:eastAsia="Tahoma"/>
          <w:b w:val="0"/>
          <w:sz w:val="20"/>
        </w:rPr>
        <w:t xml:space="preserve">• Making reasonable adjustments for members of staff who are struggling with disabilities and/or long-term mental health issues</w:t>
      </w:r>
    </w:p>
    <w:p>
      <w:pPr>
        <w:spacing w:before="0" w:after="40" w:line="252" w:lineRule="auto"/>
        <w:ind w:left="360" w:hanging="173"/>
      </w:pPr>
      <w:r>
        <w:rPr>
          <w:rFonts w:ascii="Tahoma" w:hAnsi="Tahoma" w:eastAsia="Tahoma"/>
          <w:b w:val="0"/>
          <w:sz w:val="20"/>
        </w:rPr>
        <w:t xml:space="preserve">• Encouraging all staff to attend events and training opportunities that promote wellbeing and health, and providing information that helps staff manage stress effectively</w:t>
      </w:r>
    </w:p>
    <w:p>
      <w:pPr>
        <w:spacing w:before="0" w:after="40" w:line="252" w:lineRule="auto"/>
        <w:ind w:left="360" w:hanging="173"/>
      </w:pPr>
      <w:r>
        <w:rPr>
          <w:rFonts w:ascii="Tahoma" w:hAnsi="Tahoma" w:eastAsia="Tahoma"/>
          <w:b w:val="0"/>
          <w:sz w:val="20"/>
        </w:rPr>
        <w:t xml:space="preserve">• Ensuring that regular, sensitive contact is maintained with members of staff who are absent for long periods</w:t>
      </w:r>
    </w:p>
    <w:p>
      <w:pPr>
        <w:spacing w:before="0" w:after="40" w:line="252" w:lineRule="auto"/>
        <w:ind w:left="360" w:hanging="173"/>
      </w:pPr>
      <w:r>
        <w:rPr>
          <w:rFonts w:ascii="Tahoma" w:hAnsi="Tahoma" w:eastAsia="Tahoma"/>
          <w:b w:val="0"/>
          <w:sz w:val="20"/>
        </w:rPr>
        <w:t xml:space="preserve">• Ensuring new members of staff receive all the relevant information they require, including the procedure for raising concerns about wellbeing</w:t>
      </w:r>
    </w:p>
    <w:p>
      <w:pPr>
        <w:spacing w:before="0" w:after="40" w:line="252" w:lineRule="auto"/>
        <w:ind w:left="360" w:hanging="173"/>
      </w:pPr>
      <w:r>
        <w:rPr>
          <w:rFonts w:ascii="Tahoma" w:hAnsi="Tahoma" w:eastAsia="Tahoma"/>
          <w:b w:val="0"/>
          <w:sz w:val="20"/>
        </w:rPr>
        <w:t xml:space="preserve">• Gathering and reviewing information where appropriate and in line with the Data Protection Policy, such as sickness and absence data, staff turnover, exit interviews, and referrals to counselling or other mental health services</w:t>
      </w:r>
    </w:p>
    <w:p>
      <w:pPr>
        <w:spacing w:before="0" w:after="100" w:line="252" w:lineRule="auto"/>
      </w:pPr>
      <w:r>
        <w:rPr>
          <w:rFonts w:ascii="Tahoma" w:hAnsi="Tahoma" w:eastAsia="Tahoma"/>
          <w:b w:val="0"/>
          <w:sz w:val="20"/>
        </w:rPr>
        <w:t xml:space="preserve">Al Ameen does not have a School Business Manager. The administrative and monitoring responsibilities that a larger school might assign to that post — such as gathering absence data and maintaining contact with staff on long-term leave — are carried out directly by the Headteacher, as set out above.</w:t>
      </w:r>
    </w:p>
    <w:p>
      <w:pPr>
        <w:spacing w:before="0" w:after="100" w:line="252" w:lineRule="auto"/>
      </w:pPr>
      <w:r>
        <w:rPr>
          <w:b/>
          <w:rFonts w:ascii="Tahoma" w:hAnsi="Tahoma" w:eastAsia="Tahoma"/>
          <w:sz w:val="20"/>
        </w:rPr>
        <w:t xml:space="preserve">3.3 Wellbeing Officers</w:t>
      </w:r>
    </w:p>
    <w:p>
      <w:pPr>
        <w:spacing w:before="0" w:after="100" w:line="252" w:lineRule="auto"/>
      </w:pPr>
      <w:r>
        <w:rPr>
          <w:rFonts w:ascii="Tahoma" w:hAnsi="Tahoma" w:eastAsia="Tahoma"/>
          <w:b w:val="0"/>
          <w:sz w:val="20"/>
        </w:rPr>
        <w:t xml:space="preserve">Two senior members of staff will be designated as Wellbeing Officers, so that if a member of staff wishes to raise a concern where one of the Wellbeing Officers is themselves the subject of the concern, the other remains available. The Headteacher will nominate the two Wellbeing Officers from the Senior Leadership Team (Zeenat Riaz, Nazia Sultana, Shefa Malik and Nasemah Kaid) and confirm their names to all staff; this policy will be updated once they are confirmed.</w:t>
      </w:r>
    </w:p>
    <w:p>
      <w:pPr>
        <w:spacing w:before="0" w:after="100" w:line="252" w:lineRule="auto"/>
      </w:pPr>
      <w:r>
        <w:rPr>
          <w:b/>
          <w:rFonts w:ascii="Tahoma" w:hAnsi="Tahoma" w:eastAsia="Tahoma"/>
          <w:sz w:val="20"/>
        </w:rPr>
        <w:t xml:space="preserve">3.4 All staff members are responsible for:</w:t>
      </w:r>
    </w:p>
    <w:p>
      <w:pPr>
        <w:spacing w:before="0" w:after="40" w:line="252" w:lineRule="auto"/>
        <w:ind w:left="360" w:hanging="173"/>
      </w:pPr>
      <w:r>
        <w:rPr>
          <w:rFonts w:ascii="Tahoma" w:hAnsi="Tahoma" w:eastAsia="Tahoma"/>
          <w:b w:val="0"/>
          <w:sz w:val="20"/>
        </w:rPr>
        <w:t xml:space="preserve">• Being able to recognise the early signs of stress or mental health issues in themselves and their colleagues</w:t>
      </w:r>
    </w:p>
    <w:p>
      <w:pPr>
        <w:spacing w:before="0" w:after="40" w:line="252" w:lineRule="auto"/>
        <w:ind w:left="360" w:hanging="173"/>
      </w:pPr>
      <w:r>
        <w:rPr>
          <w:rFonts w:ascii="Tahoma" w:hAnsi="Tahoma" w:eastAsia="Tahoma"/>
          <w:b w:val="0"/>
          <w:sz w:val="20"/>
        </w:rPr>
        <w:t xml:space="preserve">• Treating other staff with empathy and respect</w:t>
      </w:r>
    </w:p>
    <w:p>
      <w:pPr>
        <w:spacing w:before="0" w:after="40" w:line="252" w:lineRule="auto"/>
        <w:ind w:left="360" w:hanging="173"/>
      </w:pPr>
      <w:r>
        <w:rPr>
          <w:rFonts w:ascii="Tahoma" w:hAnsi="Tahoma" w:eastAsia="Tahoma"/>
          <w:b w:val="0"/>
          <w:sz w:val="20"/>
        </w:rPr>
        <w:t xml:space="preserve">• Supporting co-workers if they become stressed, which may include practical assistance or emotional reassurance</w:t>
      </w:r>
    </w:p>
    <w:p>
      <w:pPr>
        <w:spacing w:before="0" w:after="40" w:line="252" w:lineRule="auto"/>
        <w:ind w:left="360" w:hanging="173"/>
      </w:pPr>
      <w:r>
        <w:rPr>
          <w:rFonts w:ascii="Tahoma" w:hAnsi="Tahoma" w:eastAsia="Tahoma"/>
          <w:b w:val="0"/>
          <w:sz w:val="20"/>
        </w:rPr>
        <w:t xml:space="preserve">• Maintaining a healthy work-life balance</w:t>
      </w:r>
    </w:p>
    <w:p>
      <w:pPr>
        <w:spacing w:before="0" w:after="40" w:line="252" w:lineRule="auto"/>
        <w:ind w:left="360" w:hanging="173"/>
      </w:pPr>
      <w:r>
        <w:rPr>
          <w:rFonts w:ascii="Tahoma" w:hAnsi="Tahoma" w:eastAsia="Tahoma"/>
          <w:b w:val="0"/>
          <w:sz w:val="20"/>
        </w:rPr>
        <w:t xml:space="preserve">• Planning and organising their work to meet personal and school objectives</w:t>
      </w:r>
    </w:p>
    <w:p>
      <w:pPr>
        <w:spacing w:before="0" w:after="40" w:line="252" w:lineRule="auto"/>
        <w:ind w:left="360" w:hanging="173"/>
      </w:pPr>
      <w:r>
        <w:rPr>
          <w:rFonts w:ascii="Tahoma" w:hAnsi="Tahoma" w:eastAsia="Tahoma"/>
          <w:b w:val="0"/>
          <w:sz w:val="20"/>
        </w:rPr>
        <w:t xml:space="preserve">• Promoting a positive, supportive atmosphere throughout the school</w:t>
      </w:r>
    </w:p>
    <w:p>
      <w:pPr>
        <w:spacing w:before="0" w:after="40" w:line="252" w:lineRule="auto"/>
        <w:ind w:left="360" w:hanging="173"/>
      </w:pPr>
      <w:r>
        <w:rPr>
          <w:rFonts w:ascii="Tahoma" w:hAnsi="Tahoma" w:eastAsia="Tahoma"/>
          <w:b w:val="0"/>
          <w:sz w:val="20"/>
        </w:rPr>
        <w:t xml:space="preserve">• Being open to discussing stress</w:t>
      </w:r>
    </w:p>
    <w:p>
      <w:pPr>
        <w:spacing w:before="0" w:after="40" w:line="252" w:lineRule="auto"/>
        <w:ind w:left="360" w:hanging="173"/>
      </w:pPr>
      <w:r>
        <w:rPr>
          <w:rFonts w:ascii="Tahoma" w:hAnsi="Tahoma" w:eastAsia="Tahoma"/>
          <w:b w:val="0"/>
          <w:sz w:val="20"/>
        </w:rPr>
        <w:t xml:space="preserve">• Reporting honestly about their wellbeing and any incidents of stress, such as being overworked</w:t>
      </w:r>
    </w:p>
    <w:p>
      <w:pPr>
        <w:spacing w:before="0" w:after="40" w:line="252" w:lineRule="auto"/>
        <w:ind w:left="360" w:hanging="173"/>
      </w:pPr>
      <w:r>
        <w:rPr>
          <w:rFonts w:ascii="Tahoma" w:hAnsi="Tahoma" w:eastAsia="Tahoma"/>
          <w:b w:val="0"/>
          <w:sz w:val="20"/>
        </w:rPr>
        <w:t xml:space="preserve">• Asking for help, where possible, when they feel under pressure or stressed</w:t>
      </w:r>
    </w:p>
    <w:p>
      <w:pPr>
        <w:spacing w:before="0" w:after="40" w:line="252" w:lineRule="auto"/>
        <w:ind w:left="360" w:hanging="173"/>
      </w:pPr>
      <w:r>
        <w:rPr>
          <w:rFonts w:ascii="Tahoma" w:hAnsi="Tahoma" w:eastAsia="Tahoma"/>
          <w:b w:val="0"/>
          <w:sz w:val="20"/>
        </w:rPr>
        <w:t xml:space="preserve">• Attending events and training opportunities which promote wellbeing and health</w:t>
      </w:r>
    </w:p>
    <w:p>
      <w:pPr>
        <w:spacing w:before="0" w:after="40" w:line="252" w:lineRule="auto"/>
        <w:ind w:left="360" w:hanging="173"/>
      </w:pPr>
      <w:r>
        <w:rPr>
          <w:rFonts w:ascii="Tahoma" w:hAnsi="Tahoma" w:eastAsia="Tahoma"/>
          <w:b w:val="0"/>
          <w:sz w:val="20"/>
        </w:rPr>
        <w:t xml:space="preserve">• Not acting in a manner which endangers themselves or others</w:t>
      </w:r>
    </w:p>
    <w:p>
      <w:pPr>
        <w:spacing w:before="0" w:after="40" w:line="252" w:lineRule="auto"/>
        <w:ind w:left="360" w:hanging="173"/>
      </w:pPr>
      <w:r>
        <w:rPr>
          <w:rFonts w:ascii="Tahoma" w:hAnsi="Tahoma" w:eastAsia="Tahoma"/>
          <w:b w:val="0"/>
          <w:sz w:val="20"/>
        </w:rPr>
        <w:t xml:space="preserve">• Undertaking additional training and personal development opportunities</w:t>
      </w:r>
    </w:p>
    <w:p>
      <w:pPr>
        <w:spacing w:before="0" w:after="40" w:line="252" w:lineRule="auto"/>
        <w:ind w:left="360" w:hanging="173"/>
      </w:pPr>
      <w:r>
        <w:rPr>
          <w:rFonts w:ascii="Tahoma" w:hAnsi="Tahoma" w:eastAsia="Tahoma"/>
          <w:b w:val="0"/>
          <w:sz w:val="20"/>
        </w:rPr>
        <w:t xml:space="preserve">• Reporting any concerns they have about a colleague's stress and/or mental health to the Headteacher</w:t>
      </w:r>
    </w:p>
    <w:p>
      <w:pPr>
        <w:spacing w:before="160" w:after="80"/>
      </w:pPr>
      <w:r>
        <w:rPr>
          <w:rFonts w:ascii="Tahoma" w:hAnsi="Tahoma" w:eastAsia="Tahoma"/>
          <w:b/>
          <w:sz w:val="22"/>
        </w:rPr>
        <w:t xml:space="preserve">4. Understanding Stress and Mental Health</w:t>
      </w:r>
    </w:p>
    <w:p>
      <w:pPr>
        <w:spacing w:before="0" w:after="100" w:line="252" w:lineRule="auto"/>
      </w:pPr>
      <w:r>
        <w:rPr>
          <w:rFonts w:ascii="Tahoma" w:hAnsi="Tahoma" w:eastAsia="Tahoma"/>
          <w:b w:val="0"/>
          <w:sz w:val="20"/>
        </w:rPr>
        <w:t xml:space="preserve">The school acknowledges that stress is the adverse reaction individuals experience when excessive pressures or demands are placed upon them. While stress is not in itself an illness, the school recognises that if sustained over a prolonged period, it may lead to mental and/or physical health issues.</w:t>
      </w:r>
    </w:p>
    <w:p>
      <w:pPr>
        <w:spacing w:before="0" w:after="100" w:line="252" w:lineRule="auto"/>
      </w:pPr>
      <w:r>
        <w:rPr>
          <w:rFonts w:ascii="Tahoma" w:hAnsi="Tahoma" w:eastAsia="Tahoma"/>
          <w:b w:val="0"/>
          <w:sz w:val="20"/>
        </w:rPr>
        <w:t xml:space="preserve">The school understands that mental health encompasses emotional, psychological and social wellbeing. It influences how staff think, feel and act, and how they cope with everyday pressures. Positive mental health is not a fixed state; various internal and external factors influence mental health, causing individuals to move along a spectrum ranging from good to poor mental health.</w:t>
      </w:r>
    </w:p>
    <w:p>
      <w:pPr>
        <w:spacing w:before="0" w:after="100" w:line="252" w:lineRule="auto"/>
      </w:pPr>
      <w:r>
        <w:rPr>
          <w:b/>
          <w:rFonts w:ascii="Tahoma" w:hAnsi="Tahoma" w:eastAsia="Tahoma"/>
          <w:sz w:val="20"/>
        </w:rPr>
        <w:t xml:space="preserve">Pressure vs. stress</w:t>
      </w:r>
    </w:p>
    <w:p>
      <w:pPr>
        <w:spacing w:before="0" w:after="100" w:line="252" w:lineRule="auto"/>
      </w:pPr>
      <w:r>
        <w:rPr>
          <w:rFonts w:ascii="Tahoma" w:hAnsi="Tahoma" w:eastAsia="Tahoma"/>
          <w:b w:val="0"/>
          <w:sz w:val="20"/>
        </w:rPr>
        <w:t xml:space="preserve">The school makes a clear distinction between working under pressure and experiencing stress. Certain levels of pressure are both acceptable and normal in any role, and can enhance performance, enable individuals to reach their full potential, and provide a sense of achievement and job satisfaction. However, when pressure becomes excessive, it may lead to stress and undermine mental health.</w:t>
      </w:r>
    </w:p>
    <w:p>
      <w:pPr>
        <w:spacing w:before="0" w:after="100" w:line="252" w:lineRule="auto"/>
      </w:pPr>
      <w:r>
        <w:rPr>
          <w:b/>
          <w:rFonts w:ascii="Tahoma" w:hAnsi="Tahoma" w:eastAsia="Tahoma"/>
          <w:sz w:val="20"/>
        </w:rPr>
        <w:t xml:space="preserve">External pressures and their impact</w:t>
      </w:r>
    </w:p>
    <w:p>
      <w:pPr>
        <w:spacing w:before="0" w:after="100" w:line="252" w:lineRule="auto"/>
      </w:pPr>
      <w:r>
        <w:rPr>
          <w:rFonts w:ascii="Tahoma" w:hAnsi="Tahoma" w:eastAsia="Tahoma"/>
          <w:b w:val="0"/>
          <w:sz w:val="20"/>
        </w:rPr>
        <w:t xml:space="preserve">The school acknowledges that pressures outside of the workplace — such as unexpected or traumatic events, accidents, illness, bereavement, family breakdown, or financial concerns — may contribute to stress and poor mental health, and can also intensify the normal pressures experienced in the workplace.</w:t>
      </w:r>
    </w:p>
    <w:p>
      <w:pPr>
        <w:spacing w:before="0" w:after="100" w:line="252" w:lineRule="auto"/>
      </w:pPr>
      <w:r>
        <w:rPr>
          <w:b/>
          <w:rFonts w:ascii="Tahoma" w:hAnsi="Tahoma" w:eastAsia="Tahoma"/>
          <w:sz w:val="20"/>
        </w:rPr>
        <w:t xml:space="preserve">Individual reactions and triggers</w:t>
      </w:r>
    </w:p>
    <w:p>
      <w:pPr>
        <w:spacing w:before="0" w:after="100" w:line="252" w:lineRule="auto"/>
      </w:pPr>
      <w:r>
        <w:rPr>
          <w:rFonts w:ascii="Tahoma" w:hAnsi="Tahoma" w:eastAsia="Tahoma"/>
          <w:b w:val="0"/>
          <w:sz w:val="20"/>
        </w:rPr>
        <w:t xml:space="preserve">The school recognises that each employee responds to situations differently, and that what triggers stress and poor mental health varies from person to person. Understanding this individuality is a key part of the school's commitment to staff wellbeing.</w:t>
      </w:r>
    </w:p>
    <w:p>
      <w:pPr>
        <w:spacing w:before="160" w:after="80"/>
      </w:pPr>
      <w:r>
        <w:rPr>
          <w:rFonts w:ascii="Tahoma" w:hAnsi="Tahoma" w:eastAsia="Tahoma"/>
          <w:b/>
          <w:sz w:val="22"/>
        </w:rPr>
        <w:t xml:space="preserve">5. Identifying Warning Signs</w:t>
      </w:r>
    </w:p>
    <w:p>
      <w:pPr>
        <w:spacing w:before="0" w:after="100" w:line="252" w:lineRule="auto"/>
      </w:pPr>
      <w:r>
        <w:rPr>
          <w:rFonts w:ascii="Tahoma" w:hAnsi="Tahoma" w:eastAsia="Tahoma"/>
          <w:b w:val="0"/>
          <w:sz w:val="20"/>
        </w:rPr>
        <w:t xml:space="preserve">The school recognises that individuals respond differently to stressful situations, and may experience stress from various situations and stimuli throughout their working lives. It is important that all staff understand the different factors that may cause stress for themselves or their colleagues; this awareness is a crucial part of the school's approach to maintaining a healthy and supportive working environment.</w:t>
      </w:r>
    </w:p>
    <w:p>
      <w:pPr>
        <w:spacing w:before="0" w:after="100" w:line="252" w:lineRule="auto"/>
      </w:pPr>
      <w:r>
        <w:rPr>
          <w:rFonts w:ascii="Tahoma" w:hAnsi="Tahoma" w:eastAsia="Tahoma"/>
          <w:b w:val="0"/>
          <w:sz w:val="20"/>
        </w:rPr>
        <w:t xml:space="preserve">The school is mindful of the following sources of stress that can often be attributed to work:</w:t>
      </w:r>
    </w:p>
    <w:p>
      <w:pPr>
        <w:spacing w:before="0" w:after="40" w:line="252" w:lineRule="auto"/>
        <w:ind w:left="360" w:hanging="173"/>
      </w:pPr>
      <w:r>
        <w:rPr>
          <w:rFonts w:ascii="Tahoma" w:hAnsi="Tahoma" w:eastAsia="Tahoma"/>
          <w:b w:val="0"/>
          <w:sz w:val="20"/>
        </w:rPr>
        <w:t xml:space="preserve">• Overworking, or undertaking work that does not match the employee's skills and abilities</w:t>
      </w:r>
    </w:p>
    <w:p>
      <w:pPr>
        <w:spacing w:before="0" w:after="40" w:line="252" w:lineRule="auto"/>
        <w:ind w:left="360" w:hanging="173"/>
      </w:pPr>
      <w:r>
        <w:rPr>
          <w:rFonts w:ascii="Tahoma" w:hAnsi="Tahoma" w:eastAsia="Tahoma"/>
          <w:b w:val="0"/>
          <w:sz w:val="20"/>
        </w:rPr>
        <w:t xml:space="preserve">• Fear of change and difficulty coping with change, for example advancements in technology</w:t>
      </w:r>
    </w:p>
    <w:p>
      <w:pPr>
        <w:spacing w:before="0" w:after="40" w:line="252" w:lineRule="auto"/>
        <w:ind w:left="360" w:hanging="173"/>
      </w:pPr>
      <w:r>
        <w:rPr>
          <w:rFonts w:ascii="Tahoma" w:hAnsi="Tahoma" w:eastAsia="Tahoma"/>
          <w:b w:val="0"/>
          <w:sz w:val="20"/>
        </w:rPr>
        <w:t xml:space="preserve">• Insufficient workload or not being able to use one's skills</w:t>
      </w:r>
    </w:p>
    <w:p>
      <w:pPr>
        <w:spacing w:before="0" w:after="40" w:line="252" w:lineRule="auto"/>
        <w:ind w:left="360" w:hanging="173"/>
      </w:pPr>
      <w:r>
        <w:rPr>
          <w:rFonts w:ascii="Tahoma" w:hAnsi="Tahoma" w:eastAsia="Tahoma"/>
          <w:b w:val="0"/>
          <w:sz w:val="20"/>
        </w:rPr>
        <w:t xml:space="preserve">• Lack of job security</w:t>
      </w:r>
    </w:p>
    <w:p>
      <w:pPr>
        <w:spacing w:before="0" w:after="40" w:line="252" w:lineRule="auto"/>
        <w:ind w:left="360" w:hanging="173"/>
      </w:pPr>
      <w:r>
        <w:rPr>
          <w:rFonts w:ascii="Tahoma" w:hAnsi="Tahoma" w:eastAsia="Tahoma"/>
          <w:b w:val="0"/>
          <w:sz w:val="20"/>
        </w:rPr>
        <w:t xml:space="preserve">• Poor relationships with colleagues and a lack of involvement</w:t>
      </w:r>
    </w:p>
    <w:p>
      <w:pPr>
        <w:spacing w:before="0" w:after="40" w:line="252" w:lineRule="auto"/>
        <w:ind w:left="360" w:hanging="173"/>
      </w:pPr>
      <w:r>
        <w:rPr>
          <w:rFonts w:ascii="Tahoma" w:hAnsi="Tahoma" w:eastAsia="Tahoma"/>
          <w:b w:val="0"/>
          <w:sz w:val="20"/>
        </w:rPr>
        <w:t xml:space="preserve">• Harassment or bullying</w:t>
      </w:r>
    </w:p>
    <w:p>
      <w:pPr>
        <w:spacing w:before="0" w:after="40" w:line="252" w:lineRule="auto"/>
        <w:ind w:left="360" w:hanging="173"/>
      </w:pPr>
      <w:r>
        <w:rPr>
          <w:rFonts w:ascii="Tahoma" w:hAnsi="Tahoma" w:eastAsia="Tahoma"/>
          <w:b w:val="0"/>
          <w:sz w:val="20"/>
        </w:rPr>
        <w:t xml:space="preserve">• Crisis management</w:t>
      </w:r>
    </w:p>
    <w:p>
      <w:pPr>
        <w:spacing w:before="0" w:after="40" w:line="252" w:lineRule="auto"/>
        <w:ind w:left="360" w:hanging="173"/>
      </w:pPr>
      <w:r>
        <w:rPr>
          <w:rFonts w:ascii="Tahoma" w:hAnsi="Tahoma" w:eastAsia="Tahoma"/>
          <w:b w:val="0"/>
          <w:sz w:val="20"/>
        </w:rPr>
        <w:t xml:space="preserve">• Not having a long-term plan in place</w:t>
      </w:r>
    </w:p>
    <w:p>
      <w:pPr>
        <w:spacing w:before="0" w:after="100" w:line="252" w:lineRule="auto"/>
      </w:pPr>
      <w:r>
        <w:rPr>
          <w:rFonts w:ascii="Tahoma" w:hAnsi="Tahoma" w:eastAsia="Tahoma"/>
          <w:b w:val="0"/>
          <w:sz w:val="20"/>
        </w:rPr>
        <w:t xml:space="preserve">The school also acknowledges that pressures from home and personal life can contribute significantly to staff stress levels. Events such as bereavement, separation, financial difficulties and family problems are recognised as factors that can increase vulnerability to stress within the workplace, and a combination of personal and professional stress may intensify overall stress levels. The school is committed to supporting staff in managing both aspects.</w:t>
      </w:r>
    </w:p>
    <w:p>
      <w:pPr>
        <w:spacing w:before="0" w:after="100" w:line="252" w:lineRule="auto"/>
      </w:pPr>
      <w:r>
        <w:rPr>
          <w:rFonts w:ascii="Tahoma" w:hAnsi="Tahoma" w:eastAsia="Tahoma"/>
          <w:b w:val="0"/>
          <w:sz w:val="20"/>
        </w:rPr>
        <w:t xml:space="preserve">The school will strive to identify and deal with symptoms of stress quickly, in order to maintain a healthy workplace, and will actively respond where any employee displays symptoms of work-related stress.</w:t>
      </w:r>
    </w:p>
    <w:p>
      <w:pPr>
        <w:spacing w:before="0" w:after="100" w:line="252" w:lineRule="auto"/>
      </w:pPr>
      <w:r>
        <w:rPr>
          <w:rFonts w:ascii="Tahoma" w:hAnsi="Tahoma" w:eastAsia="Tahoma"/>
          <w:b w:val="0"/>
          <w:sz w:val="20"/>
        </w:rPr>
        <w:t xml:space="preserve">All staff should be aware of the warning signs that can indicate a person may be having trouble managing stress, and look out for the following indicators in themselves or others:</w:t>
      </w:r>
    </w:p>
    <w:p>
      <w:pPr>
        <w:spacing w:before="0" w:after="100" w:line="252" w:lineRule="auto"/>
      </w:pPr>
      <w:r>
        <w:rPr>
          <w:b/>
          <w:rFonts w:ascii="Tahoma" w:hAnsi="Tahoma" w:eastAsia="Tahoma"/>
          <w:sz w:val="20"/>
        </w:rPr>
        <w:t xml:space="preserve">Behavioural indicators</w:t>
      </w:r>
    </w:p>
    <w:p>
      <w:pPr>
        <w:spacing w:before="0" w:after="40" w:line="252" w:lineRule="auto"/>
        <w:ind w:left="360" w:hanging="173"/>
      </w:pPr>
      <w:r>
        <w:rPr>
          <w:rFonts w:ascii="Tahoma" w:hAnsi="Tahoma" w:eastAsia="Tahoma"/>
          <w:b w:val="0"/>
          <w:sz w:val="20"/>
        </w:rPr>
        <w:t xml:space="preserve">• Difficulty sleeping</w:t>
      </w:r>
    </w:p>
    <w:p>
      <w:pPr>
        <w:spacing w:before="0" w:after="40" w:line="252" w:lineRule="auto"/>
        <w:ind w:left="360" w:hanging="173"/>
      </w:pPr>
      <w:r>
        <w:rPr>
          <w:rFonts w:ascii="Tahoma" w:hAnsi="Tahoma" w:eastAsia="Tahoma"/>
          <w:b w:val="0"/>
          <w:sz w:val="20"/>
        </w:rPr>
        <w:t xml:space="preserve">• Changes in eating habits</w:t>
      </w:r>
    </w:p>
    <w:p>
      <w:pPr>
        <w:spacing w:before="0" w:after="40" w:line="252" w:lineRule="auto"/>
        <w:ind w:left="360" w:hanging="173"/>
      </w:pPr>
      <w:r>
        <w:rPr>
          <w:rFonts w:ascii="Tahoma" w:hAnsi="Tahoma" w:eastAsia="Tahoma"/>
          <w:b w:val="0"/>
          <w:sz w:val="20"/>
        </w:rPr>
        <w:t xml:space="preserve">• Increased smoking or drinking</w:t>
      </w:r>
    </w:p>
    <w:p>
      <w:pPr>
        <w:spacing w:before="0" w:after="40" w:line="252" w:lineRule="auto"/>
        <w:ind w:left="360" w:hanging="173"/>
      </w:pPr>
      <w:r>
        <w:rPr>
          <w:rFonts w:ascii="Tahoma" w:hAnsi="Tahoma" w:eastAsia="Tahoma"/>
          <w:b w:val="0"/>
          <w:sz w:val="20"/>
        </w:rPr>
        <w:t xml:space="preserve">• Isolation from friends and family</w:t>
      </w:r>
    </w:p>
    <w:p>
      <w:pPr>
        <w:spacing w:before="0" w:after="100" w:line="252" w:lineRule="auto"/>
      </w:pPr>
      <w:r>
        <w:rPr>
          <w:b/>
          <w:rFonts w:ascii="Tahoma" w:hAnsi="Tahoma" w:eastAsia="Tahoma"/>
          <w:sz w:val="20"/>
        </w:rPr>
        <w:t xml:space="preserve">Physical indicators</w:t>
      </w:r>
    </w:p>
    <w:p>
      <w:pPr>
        <w:spacing w:before="0" w:after="40" w:line="252" w:lineRule="auto"/>
        <w:ind w:left="360" w:hanging="173"/>
      </w:pPr>
      <w:r>
        <w:rPr>
          <w:rFonts w:ascii="Tahoma" w:hAnsi="Tahoma" w:eastAsia="Tahoma"/>
          <w:b w:val="0"/>
          <w:sz w:val="20"/>
        </w:rPr>
        <w:t xml:space="preserve">• Tiredness</w:t>
      </w:r>
    </w:p>
    <w:p>
      <w:pPr>
        <w:spacing w:before="0" w:after="40" w:line="252" w:lineRule="auto"/>
        <w:ind w:left="360" w:hanging="173"/>
      </w:pPr>
      <w:r>
        <w:rPr>
          <w:rFonts w:ascii="Tahoma" w:hAnsi="Tahoma" w:eastAsia="Tahoma"/>
          <w:b w:val="0"/>
          <w:sz w:val="20"/>
        </w:rPr>
        <w:t xml:space="preserve">• Indigestion and nausea</w:t>
      </w:r>
    </w:p>
    <w:p>
      <w:pPr>
        <w:spacing w:before="0" w:after="40" w:line="252" w:lineRule="auto"/>
        <w:ind w:left="360" w:hanging="173"/>
      </w:pPr>
      <w:r>
        <w:rPr>
          <w:rFonts w:ascii="Tahoma" w:hAnsi="Tahoma" w:eastAsia="Tahoma"/>
          <w:b w:val="0"/>
          <w:sz w:val="20"/>
        </w:rPr>
        <w:t xml:space="preserve">• Headaches</w:t>
      </w:r>
    </w:p>
    <w:p>
      <w:pPr>
        <w:spacing w:before="0" w:after="40" w:line="252" w:lineRule="auto"/>
        <w:ind w:left="360" w:hanging="173"/>
      </w:pPr>
      <w:r>
        <w:rPr>
          <w:rFonts w:ascii="Tahoma" w:hAnsi="Tahoma" w:eastAsia="Tahoma"/>
          <w:b w:val="0"/>
          <w:sz w:val="20"/>
        </w:rPr>
        <w:t xml:space="preserve">• Aching muscles</w:t>
      </w:r>
    </w:p>
    <w:p>
      <w:pPr>
        <w:spacing w:before="0" w:after="40" w:line="252" w:lineRule="auto"/>
        <w:ind w:left="360" w:hanging="173"/>
      </w:pPr>
      <w:r>
        <w:rPr>
          <w:rFonts w:ascii="Tahoma" w:hAnsi="Tahoma" w:eastAsia="Tahoma"/>
          <w:b w:val="0"/>
          <w:sz w:val="20"/>
        </w:rPr>
        <w:t xml:space="preserve">• Heart palpitations</w:t>
      </w:r>
    </w:p>
    <w:p>
      <w:pPr>
        <w:spacing w:before="0" w:after="100" w:line="252" w:lineRule="auto"/>
      </w:pPr>
      <w:r>
        <w:rPr>
          <w:b/>
          <w:rFonts w:ascii="Tahoma" w:hAnsi="Tahoma" w:eastAsia="Tahoma"/>
          <w:sz w:val="20"/>
        </w:rPr>
        <w:t xml:space="preserve">Mental indicators</w:t>
      </w:r>
    </w:p>
    <w:p>
      <w:pPr>
        <w:spacing w:before="0" w:after="40" w:line="252" w:lineRule="auto"/>
        <w:ind w:left="360" w:hanging="173"/>
      </w:pPr>
      <w:r>
        <w:rPr>
          <w:rFonts w:ascii="Tahoma" w:hAnsi="Tahoma" w:eastAsia="Tahoma"/>
          <w:b w:val="0"/>
          <w:sz w:val="20"/>
        </w:rPr>
        <w:t xml:space="preserve">• Indecisiveness</w:t>
      </w:r>
    </w:p>
    <w:p>
      <w:pPr>
        <w:spacing w:before="0" w:after="40" w:line="252" w:lineRule="auto"/>
        <w:ind w:left="360" w:hanging="173"/>
      </w:pPr>
      <w:r>
        <w:rPr>
          <w:rFonts w:ascii="Tahoma" w:hAnsi="Tahoma" w:eastAsia="Tahoma"/>
          <w:b w:val="0"/>
          <w:sz w:val="20"/>
        </w:rPr>
        <w:t xml:space="preserve">• Difficulty concentrating</w:t>
      </w:r>
    </w:p>
    <w:p>
      <w:pPr>
        <w:spacing w:before="0" w:after="40" w:line="252" w:lineRule="auto"/>
        <w:ind w:left="360" w:hanging="173"/>
      </w:pPr>
      <w:r>
        <w:rPr>
          <w:rFonts w:ascii="Tahoma" w:hAnsi="Tahoma" w:eastAsia="Tahoma"/>
          <w:b w:val="0"/>
          <w:sz w:val="20"/>
        </w:rPr>
        <w:t xml:space="preserve">• Memory loss</w:t>
      </w:r>
    </w:p>
    <w:p>
      <w:pPr>
        <w:spacing w:before="0" w:after="40" w:line="252" w:lineRule="auto"/>
        <w:ind w:left="360" w:hanging="173"/>
      </w:pPr>
      <w:r>
        <w:rPr>
          <w:rFonts w:ascii="Tahoma" w:hAnsi="Tahoma" w:eastAsia="Tahoma"/>
          <w:b w:val="0"/>
          <w:sz w:val="20"/>
        </w:rPr>
        <w:t xml:space="preserve">• Feelings of inadequacy</w:t>
      </w:r>
    </w:p>
    <w:p>
      <w:pPr>
        <w:spacing w:before="0" w:after="40" w:line="252" w:lineRule="auto"/>
        <w:ind w:left="360" w:hanging="173"/>
      </w:pPr>
      <w:r>
        <w:rPr>
          <w:rFonts w:ascii="Tahoma" w:hAnsi="Tahoma" w:eastAsia="Tahoma"/>
          <w:b w:val="0"/>
          <w:sz w:val="20"/>
        </w:rPr>
        <w:t xml:space="preserve">• Low self-esteem</w:t>
      </w:r>
    </w:p>
    <w:p>
      <w:pPr>
        <w:spacing w:before="0" w:after="100" w:line="252" w:lineRule="auto"/>
      </w:pPr>
      <w:r>
        <w:rPr>
          <w:b/>
          <w:rFonts w:ascii="Tahoma" w:hAnsi="Tahoma" w:eastAsia="Tahoma"/>
          <w:sz w:val="20"/>
        </w:rPr>
        <w:t xml:space="preserve">Emotional indicators</w:t>
      </w:r>
    </w:p>
    <w:p>
      <w:pPr>
        <w:spacing w:before="0" w:after="40" w:line="252" w:lineRule="auto"/>
        <w:ind w:left="360" w:hanging="173"/>
      </w:pPr>
      <w:r>
        <w:rPr>
          <w:rFonts w:ascii="Tahoma" w:hAnsi="Tahoma" w:eastAsia="Tahoma"/>
          <w:b w:val="0"/>
          <w:sz w:val="20"/>
        </w:rPr>
        <w:t xml:space="preserve">• Anger or irritability</w:t>
      </w:r>
    </w:p>
    <w:p>
      <w:pPr>
        <w:spacing w:before="0" w:after="40" w:line="252" w:lineRule="auto"/>
        <w:ind w:left="360" w:hanging="173"/>
      </w:pPr>
      <w:r>
        <w:rPr>
          <w:rFonts w:ascii="Tahoma" w:hAnsi="Tahoma" w:eastAsia="Tahoma"/>
          <w:b w:val="0"/>
          <w:sz w:val="20"/>
        </w:rPr>
        <w:t xml:space="preserve">• Anxiety</w:t>
      </w:r>
    </w:p>
    <w:p>
      <w:pPr>
        <w:spacing w:before="0" w:after="40" w:line="252" w:lineRule="auto"/>
        <w:ind w:left="360" w:hanging="173"/>
      </w:pPr>
      <w:r>
        <w:rPr>
          <w:rFonts w:ascii="Tahoma" w:hAnsi="Tahoma" w:eastAsia="Tahoma"/>
          <w:b w:val="0"/>
          <w:sz w:val="20"/>
        </w:rPr>
        <w:t xml:space="preserve">• Hypersensitivity</w:t>
      </w:r>
    </w:p>
    <w:p>
      <w:pPr>
        <w:spacing w:before="0" w:after="40" w:line="252" w:lineRule="auto"/>
        <w:ind w:left="360" w:hanging="173"/>
      </w:pPr>
      <w:r>
        <w:rPr>
          <w:rFonts w:ascii="Tahoma" w:hAnsi="Tahoma" w:eastAsia="Tahoma"/>
          <w:b w:val="0"/>
          <w:sz w:val="20"/>
        </w:rPr>
        <w:t xml:space="preserve">• Feeling drained and lethargic</w:t>
      </w:r>
    </w:p>
    <w:p>
      <w:pPr>
        <w:spacing w:before="160" w:after="80"/>
      </w:pPr>
      <w:r>
        <w:rPr>
          <w:rFonts w:ascii="Tahoma" w:hAnsi="Tahoma" w:eastAsia="Tahoma"/>
          <w:b/>
          <w:sz w:val="22"/>
        </w:rPr>
        <w:t xml:space="preserve">6. Actions to Support Staff</w:t>
      </w:r>
    </w:p>
    <w:p>
      <w:pPr>
        <w:spacing w:before="0" w:after="100" w:line="252" w:lineRule="auto"/>
      </w:pPr>
      <w:r>
        <w:rPr>
          <w:rFonts w:ascii="Tahoma" w:hAnsi="Tahoma" w:eastAsia="Tahoma"/>
          <w:b w:val="0"/>
          <w:sz w:val="20"/>
        </w:rPr>
        <w:t xml:space="preserve">To positively impact wellbeing in the school, the Headteacher and Governing Body will ensure that a whole-school approach is taken.</w:t>
      </w:r>
    </w:p>
    <w:p>
      <w:pPr>
        <w:spacing w:before="0" w:after="100" w:line="252" w:lineRule="auto"/>
      </w:pPr>
      <w:r>
        <w:rPr>
          <w:rFonts w:ascii="Tahoma" w:hAnsi="Tahoma" w:eastAsia="Tahoma"/>
          <w:b w:val="0"/>
          <w:sz w:val="20"/>
        </w:rPr>
        <w:t xml:space="preserve">To help manage wellbeing, the Headteacher will:</w:t>
      </w:r>
    </w:p>
    <w:p>
      <w:pPr>
        <w:spacing w:before="0" w:after="40" w:line="252" w:lineRule="auto"/>
        <w:ind w:left="360" w:hanging="173"/>
      </w:pPr>
      <w:r>
        <w:rPr>
          <w:rFonts w:ascii="Tahoma" w:hAnsi="Tahoma" w:eastAsia="Tahoma"/>
          <w:b w:val="0"/>
          <w:sz w:val="20"/>
        </w:rPr>
        <w:t xml:space="preserve">• Lead by example and encourage staff to be open if they feel stressed, to take breaks, and to have a full life outside of work</w:t>
      </w:r>
    </w:p>
    <w:p>
      <w:pPr>
        <w:spacing w:before="0" w:after="40" w:line="252" w:lineRule="auto"/>
        <w:ind w:left="360" w:hanging="173"/>
      </w:pPr>
      <w:r>
        <w:rPr>
          <w:rFonts w:ascii="Tahoma" w:hAnsi="Tahoma" w:eastAsia="Tahoma"/>
          <w:b w:val="0"/>
          <w:sz w:val="20"/>
        </w:rPr>
        <w:t xml:space="preserve">• Make the most of team bonding, using INSET days to build positive relationships, as feeling comfortable amongst colleagues makes discussing wellbeing easier</w:t>
      </w:r>
    </w:p>
    <w:p>
      <w:pPr>
        <w:spacing w:before="0" w:after="40" w:line="252" w:lineRule="auto"/>
        <w:ind w:left="360" w:hanging="173"/>
      </w:pPr>
      <w:r>
        <w:rPr>
          <w:rFonts w:ascii="Tahoma" w:hAnsi="Tahoma" w:eastAsia="Tahoma"/>
          <w:b w:val="0"/>
          <w:sz w:val="20"/>
        </w:rPr>
        <w:t xml:space="preserve">• Assist with work and help to manage employees' workloads</w:t>
      </w:r>
    </w:p>
    <w:p>
      <w:pPr>
        <w:spacing w:before="0" w:after="40" w:line="252" w:lineRule="auto"/>
        <w:ind w:left="360" w:hanging="173"/>
      </w:pPr>
      <w:r>
        <w:rPr>
          <w:rFonts w:ascii="Tahoma" w:hAnsi="Tahoma" w:eastAsia="Tahoma"/>
          <w:b w:val="0"/>
          <w:sz w:val="20"/>
        </w:rPr>
        <w:t xml:space="preserve">• Reach out to staff during difficult points in their personal lives, for example bereavement, allowing sufficient time off and supporting them when they return to work</w:t>
      </w:r>
    </w:p>
    <w:p>
      <w:pPr>
        <w:spacing w:before="0" w:after="40" w:line="252" w:lineRule="auto"/>
        <w:ind w:left="360" w:hanging="173"/>
      </w:pPr>
      <w:r>
        <w:rPr>
          <w:rFonts w:ascii="Tahoma" w:hAnsi="Tahoma" w:eastAsia="Tahoma"/>
          <w:b w:val="0"/>
          <w:sz w:val="20"/>
        </w:rPr>
        <w:t xml:space="preserve">• Arrange a meeting with staff to discuss current working times and practices</w:t>
      </w:r>
    </w:p>
    <w:p>
      <w:pPr>
        <w:spacing w:before="0" w:after="40" w:line="252" w:lineRule="auto"/>
        <w:ind w:left="360" w:hanging="173"/>
      </w:pPr>
      <w:r>
        <w:rPr>
          <w:rFonts w:ascii="Tahoma" w:hAnsi="Tahoma" w:eastAsia="Tahoma"/>
          <w:b w:val="0"/>
          <w:sz w:val="20"/>
        </w:rPr>
        <w:t xml:space="preserve">• Research and implement an employee assistance programme relevant to the needs of staff, and regularly monitor its effectiveness and impact on wellbeing</w:t>
      </w:r>
    </w:p>
    <w:p>
      <w:pPr>
        <w:spacing w:before="0" w:after="100" w:line="252" w:lineRule="auto"/>
      </w:pPr>
      <w:r>
        <w:rPr>
          <w:rFonts w:ascii="Tahoma" w:hAnsi="Tahoma" w:eastAsia="Tahoma"/>
          <w:b w:val="0"/>
          <w:sz w:val="20"/>
        </w:rPr>
        <w:t xml:space="preserve">To effectively address workload issues and support staff wellbeing, the Headteacher, working with the SLT, will:</w:t>
      </w:r>
    </w:p>
    <w:p>
      <w:pPr>
        <w:spacing w:before="0" w:after="40" w:line="252" w:lineRule="auto"/>
        <w:ind w:left="360" w:hanging="173"/>
      </w:pPr>
      <w:r>
        <w:rPr>
          <w:rFonts w:ascii="Tahoma" w:hAnsi="Tahoma" w:eastAsia="Tahoma"/>
          <w:b w:val="0"/>
          <w:sz w:val="20"/>
        </w:rPr>
        <w:t xml:space="preserve">• Measure staff wellbeing and identify workload issues, for example by commissioning staff workload and wellbeing surveys on a termly basis and organising structured conversations about workload with staff</w:t>
      </w:r>
    </w:p>
    <w:p>
      <w:pPr>
        <w:spacing w:before="0" w:after="40" w:line="252" w:lineRule="auto"/>
        <w:ind w:left="360" w:hanging="173"/>
      </w:pPr>
      <w:r>
        <w:rPr>
          <w:rFonts w:ascii="Tahoma" w:hAnsi="Tahoma" w:eastAsia="Tahoma"/>
          <w:b w:val="0"/>
          <w:sz w:val="20"/>
        </w:rPr>
        <w:t xml:space="preserve">• Review the areas of workload identified, using a workload impact assessment, and produce an evaluation of the school's current workload highlighting the actions to be taken</w:t>
      </w:r>
    </w:p>
    <w:p>
      <w:pPr>
        <w:spacing w:before="0" w:after="40" w:line="252" w:lineRule="auto"/>
        <w:ind w:left="360" w:hanging="173"/>
      </w:pPr>
      <w:r>
        <w:rPr>
          <w:rFonts w:ascii="Tahoma" w:hAnsi="Tahoma" w:eastAsia="Tahoma"/>
          <w:b w:val="0"/>
          <w:sz w:val="20"/>
        </w:rPr>
        <w:t xml:space="preserve">• Address the workload issues identified, for example by undertaking a data collection audit and developing an action plan</w:t>
      </w:r>
    </w:p>
    <w:p>
      <w:pPr>
        <w:spacing w:before="0" w:after="40" w:line="252" w:lineRule="auto"/>
        <w:ind w:left="360" w:hanging="173"/>
      </w:pPr>
      <w:r>
        <w:rPr>
          <w:rFonts w:ascii="Tahoma" w:hAnsi="Tahoma" w:eastAsia="Tahoma"/>
          <w:b w:val="0"/>
          <w:sz w:val="20"/>
        </w:rPr>
        <w:t xml:space="preserve">• Implement the Staff Wellbeing Charter at Appendix 1, outlining the commitment and expectations between the Governing Body, SLT and school staff regarding staff wellbeing and mental health</w:t>
      </w:r>
    </w:p>
    <w:p>
      <w:pPr>
        <w:spacing w:before="0" w:after="40" w:line="252" w:lineRule="auto"/>
        <w:ind w:left="360" w:hanging="173"/>
      </w:pPr>
      <w:r>
        <w:rPr>
          <w:rFonts w:ascii="Tahoma" w:hAnsi="Tahoma" w:eastAsia="Tahoma"/>
          <w:b w:val="0"/>
          <w:sz w:val="20"/>
        </w:rPr>
        <w:t xml:space="preserve">• Evaluate the impact of the actions taken on a termly basis, measuring staff wellbeing and identifying new workload issues to address the following term</w:t>
      </w:r>
    </w:p>
    <w:p>
      <w:pPr>
        <w:spacing w:before="0" w:after="100" w:line="252" w:lineRule="auto"/>
      </w:pPr>
      <w:r>
        <w:rPr>
          <w:rFonts w:ascii="Tahoma" w:hAnsi="Tahoma" w:eastAsia="Tahoma"/>
          <w:b w:val="0"/>
          <w:sz w:val="20"/>
        </w:rPr>
        <w:t xml:space="preserve">The Headteacher will ensure that all changes proposed as a result of the actions above are communicated to all members of staff.</w:t>
      </w:r>
    </w:p>
    <w:p>
      <w:pPr>
        <w:spacing w:before="0" w:after="100" w:line="252" w:lineRule="auto"/>
      </w:pPr>
      <w:r>
        <w:rPr>
          <w:rFonts w:ascii="Tahoma" w:hAnsi="Tahoma" w:eastAsia="Tahoma"/>
          <w:b w:val="0"/>
          <w:sz w:val="20"/>
        </w:rPr>
        <w:t xml:space="preserve">The Governing Body will allocate a wellbeing budget annually; all members of staff are welcome to make suggestions for the use of this fund, and the Headteacher will have the final say as to how it is spent.</w:t>
      </w:r>
    </w:p>
    <w:p>
      <w:pPr>
        <w:spacing w:before="0" w:after="100" w:line="252" w:lineRule="auto"/>
      </w:pPr>
      <w:r>
        <w:rPr>
          <w:rFonts w:ascii="Tahoma" w:hAnsi="Tahoma" w:eastAsia="Tahoma"/>
          <w:b w:val="0"/>
          <w:sz w:val="20"/>
        </w:rPr>
        <w:t xml:space="preserve">The school will ensure wellbeing is promoted and stress is prevented through good management practice, including:</w:t>
      </w:r>
    </w:p>
    <w:p>
      <w:pPr>
        <w:spacing w:before="0" w:after="40" w:line="252" w:lineRule="auto"/>
        <w:ind w:left="360" w:hanging="173"/>
      </w:pPr>
      <w:r>
        <w:rPr>
          <w:rFonts w:ascii="Tahoma" w:hAnsi="Tahoma" w:eastAsia="Tahoma"/>
          <w:b w:val="0"/>
          <w:sz w:val="20"/>
        </w:rPr>
        <w:t xml:space="preserve">• Recruitment and selection procedures, in line with the Safer Recruitment Policy</w:t>
      </w:r>
    </w:p>
    <w:p>
      <w:pPr>
        <w:spacing w:before="0" w:after="40" w:line="252" w:lineRule="auto"/>
        <w:ind w:left="360" w:hanging="173"/>
      </w:pPr>
      <w:r>
        <w:rPr>
          <w:rFonts w:ascii="Tahoma" w:hAnsi="Tahoma" w:eastAsia="Tahoma"/>
          <w:b w:val="0"/>
          <w:sz w:val="20"/>
        </w:rPr>
        <w:t xml:space="preserve">• Clear job descriptions and person specifications, to ensure the right candidates are recruited</w:t>
      </w:r>
    </w:p>
    <w:p>
      <w:pPr>
        <w:spacing w:before="0" w:after="40" w:line="252" w:lineRule="auto"/>
        <w:ind w:left="360" w:hanging="173"/>
      </w:pPr>
      <w:r>
        <w:rPr>
          <w:rFonts w:ascii="Tahoma" w:hAnsi="Tahoma" w:eastAsia="Tahoma"/>
          <w:b w:val="0"/>
          <w:sz w:val="20"/>
        </w:rPr>
        <w:t xml:space="preserve">• CPD procedures, to ensure all staff have the skills and abilities needed to undertake their duties, in line with the CPD and Training Policy</w:t>
      </w:r>
    </w:p>
    <w:p>
      <w:pPr>
        <w:spacing w:before="0" w:after="40" w:line="252" w:lineRule="auto"/>
        <w:ind w:left="360" w:hanging="173"/>
      </w:pPr>
      <w:r>
        <w:rPr>
          <w:rFonts w:ascii="Tahoma" w:hAnsi="Tahoma" w:eastAsia="Tahoma"/>
          <w:b w:val="0"/>
          <w:sz w:val="20"/>
        </w:rPr>
        <w:t xml:space="preserve">• Fair promotion and reward procedures</w:t>
      </w:r>
    </w:p>
    <w:p>
      <w:pPr>
        <w:spacing w:before="0" w:after="40" w:line="252" w:lineRule="auto"/>
        <w:ind w:left="360" w:hanging="173"/>
      </w:pPr>
      <w:r>
        <w:rPr>
          <w:rFonts w:ascii="Tahoma" w:hAnsi="Tahoma" w:eastAsia="Tahoma"/>
          <w:b w:val="0"/>
          <w:sz w:val="20"/>
        </w:rPr>
        <w:t xml:space="preserve">• Performance management procedures, in line with the Performance Management Policy</w:t>
      </w:r>
    </w:p>
    <w:p>
      <w:pPr>
        <w:spacing w:before="0" w:after="40" w:line="252" w:lineRule="auto"/>
        <w:ind w:left="360" w:hanging="173"/>
      </w:pPr>
      <w:r>
        <w:rPr>
          <w:rFonts w:ascii="Tahoma" w:hAnsi="Tahoma" w:eastAsia="Tahoma"/>
          <w:b w:val="0"/>
          <w:sz w:val="20"/>
        </w:rPr>
        <w:t xml:space="preserve">• Capability and absence management, with return-to-work support for staff following illness</w:t>
      </w:r>
    </w:p>
    <w:p>
      <w:pPr>
        <w:spacing w:before="0" w:after="40" w:line="252" w:lineRule="auto"/>
        <w:ind w:left="360" w:hanging="173"/>
      </w:pPr>
      <w:r>
        <w:rPr>
          <w:rFonts w:ascii="Tahoma" w:hAnsi="Tahoma" w:eastAsia="Tahoma"/>
          <w:b w:val="0"/>
          <w:sz w:val="20"/>
        </w:rPr>
        <w:t xml:space="preserve">• Suitable adaptations for disability</w:t>
      </w:r>
    </w:p>
    <w:p>
      <w:pPr>
        <w:spacing w:before="0" w:after="40" w:line="252" w:lineRule="auto"/>
        <w:ind w:left="360" w:hanging="173"/>
      </w:pPr>
      <w:r>
        <w:rPr>
          <w:rFonts w:ascii="Tahoma" w:hAnsi="Tahoma" w:eastAsia="Tahoma"/>
          <w:b w:val="0"/>
          <w:sz w:val="20"/>
        </w:rPr>
        <w:t xml:space="preserve">• Harassment and anti-bullying resources</w:t>
      </w:r>
    </w:p>
    <w:p>
      <w:pPr>
        <w:spacing w:before="0" w:after="40" w:line="252" w:lineRule="auto"/>
        <w:ind w:left="360" w:hanging="173"/>
      </w:pPr>
      <w:r>
        <w:rPr>
          <w:rFonts w:ascii="Tahoma" w:hAnsi="Tahoma" w:eastAsia="Tahoma"/>
          <w:b w:val="0"/>
          <w:sz w:val="20"/>
        </w:rPr>
        <w:t xml:space="preserve">• Flexible working arrangements, considered by the Headteacher on their individual merits</w:t>
      </w:r>
    </w:p>
    <w:p>
      <w:pPr>
        <w:spacing w:before="0" w:after="40" w:line="252" w:lineRule="auto"/>
        <w:ind w:left="360" w:hanging="173"/>
      </w:pPr>
      <w:r>
        <w:rPr>
          <w:rFonts w:ascii="Tahoma" w:hAnsi="Tahoma" w:eastAsia="Tahoma"/>
          <w:b w:val="0"/>
          <w:sz w:val="20"/>
        </w:rPr>
        <w:t xml:space="preserve">• Annual surveys to better understand the areas of work that have a negative effect on staff wellbeing</w:t>
      </w:r>
    </w:p>
    <w:p>
      <w:pPr>
        <w:spacing w:before="160" w:after="80"/>
      </w:pPr>
      <w:r>
        <w:rPr>
          <w:rFonts w:ascii="Tahoma" w:hAnsi="Tahoma" w:eastAsia="Tahoma"/>
          <w:b/>
          <w:sz w:val="22"/>
        </w:rPr>
        <w:t xml:space="preserve">7. Self-Management</w:t>
      </w:r>
    </w:p>
    <w:p>
      <w:pPr>
        <w:spacing w:before="0" w:after="100" w:line="252" w:lineRule="auto"/>
      </w:pPr>
      <w:r>
        <w:rPr>
          <w:rFonts w:ascii="Tahoma" w:hAnsi="Tahoma" w:eastAsia="Tahoma"/>
          <w:b w:val="0"/>
          <w:sz w:val="20"/>
        </w:rPr>
        <w:t xml:space="preserve">Staff can make changes to avoid and prevent stress and/or poor mental wellbeing; this is a problem that should be tackled, not ignored.</w:t>
      </w:r>
    </w:p>
    <w:p>
      <w:pPr>
        <w:spacing w:before="0" w:after="100" w:line="252" w:lineRule="auto"/>
      </w:pPr>
      <w:r>
        <w:rPr>
          <w:rFonts w:ascii="Tahoma" w:hAnsi="Tahoma" w:eastAsia="Tahoma"/>
          <w:b w:val="0"/>
          <w:sz w:val="20"/>
        </w:rPr>
        <w:t xml:space="preserve">Staff should be prepared to speak to colleagues and senior staff if they are struggling with their mental wellbeing, or feeling stressed in their personal lives or at work.</w:t>
      </w:r>
    </w:p>
    <w:p>
      <w:pPr>
        <w:spacing w:before="0" w:after="100" w:line="252" w:lineRule="auto"/>
      </w:pPr>
      <w:r>
        <w:rPr>
          <w:rFonts w:ascii="Tahoma" w:hAnsi="Tahoma" w:eastAsia="Tahoma"/>
          <w:b w:val="0"/>
          <w:sz w:val="20"/>
        </w:rPr>
        <w:t xml:space="preserve">Staff are encouraged to take action to manage their own mental wellbeing. This may include, but is not limited to:</w:t>
      </w:r>
    </w:p>
    <w:p>
      <w:pPr>
        <w:spacing w:before="0" w:after="40" w:line="252" w:lineRule="auto"/>
        <w:ind w:left="360" w:hanging="173"/>
      </w:pPr>
      <w:r>
        <w:rPr>
          <w:rFonts w:ascii="Tahoma" w:hAnsi="Tahoma" w:eastAsia="Tahoma"/>
          <w:b w:val="0"/>
          <w:sz w:val="20"/>
        </w:rPr>
        <w:t xml:space="preserve">• Keeping active as a way of releasing emotional intensity and negative feelings; exercise also helps to clear thoughts and deal with problems more calmly</w:t>
      </w:r>
    </w:p>
    <w:p>
      <w:pPr>
        <w:spacing w:before="0" w:after="40" w:line="252" w:lineRule="auto"/>
        <w:ind w:left="360" w:hanging="173"/>
      </w:pPr>
      <w:r>
        <w:rPr>
          <w:rFonts w:ascii="Tahoma" w:hAnsi="Tahoma" w:eastAsia="Tahoma"/>
          <w:b w:val="0"/>
          <w:sz w:val="20"/>
        </w:rPr>
        <w:t xml:space="preserve">• Managing their workload, and establishing and maintaining a healthy balance between work and life</w:t>
      </w:r>
    </w:p>
    <w:p>
      <w:pPr>
        <w:spacing w:before="0" w:after="40" w:line="252" w:lineRule="auto"/>
        <w:ind w:left="360" w:hanging="173"/>
      </w:pPr>
      <w:r>
        <w:rPr>
          <w:rFonts w:ascii="Tahoma" w:hAnsi="Tahoma" w:eastAsia="Tahoma"/>
          <w:b w:val="0"/>
          <w:sz w:val="20"/>
        </w:rPr>
        <w:t xml:space="preserve">• Prioritising their workload throughout the day, leaving less important tasks until later and concentrating first on work that will make the biggest difference</w:t>
      </w:r>
    </w:p>
    <w:p>
      <w:pPr>
        <w:spacing w:before="0" w:after="40" w:line="252" w:lineRule="auto"/>
        <w:ind w:left="360" w:hanging="173"/>
      </w:pPr>
      <w:r>
        <w:rPr>
          <w:rFonts w:ascii="Tahoma" w:hAnsi="Tahoma" w:eastAsia="Tahoma"/>
          <w:b w:val="0"/>
          <w:sz w:val="20"/>
        </w:rPr>
        <w:t xml:space="preserve">• Avoiding unhealthy habits, such as drinking and smoking</w:t>
      </w:r>
    </w:p>
    <w:p>
      <w:pPr>
        <w:spacing w:before="0" w:after="40" w:line="252" w:lineRule="auto"/>
        <w:ind w:left="360" w:hanging="173"/>
      </w:pPr>
      <w:r>
        <w:rPr>
          <w:rFonts w:ascii="Tahoma" w:hAnsi="Tahoma" w:eastAsia="Tahoma"/>
          <w:b w:val="0"/>
          <w:sz w:val="20"/>
        </w:rPr>
        <w:t xml:space="preserve">• Taking advantage of the wellbeing initiatives, training and support offered by the school</w:t>
      </w:r>
    </w:p>
    <w:p>
      <w:pPr>
        <w:spacing w:before="0" w:after="40" w:line="252" w:lineRule="auto"/>
        <w:ind w:left="360" w:hanging="173"/>
      </w:pPr>
      <w:r>
        <w:rPr>
          <w:rFonts w:ascii="Tahoma" w:hAnsi="Tahoma" w:eastAsia="Tahoma"/>
          <w:b w:val="0"/>
          <w:sz w:val="20"/>
        </w:rPr>
        <w:t xml:space="preserve">• Speaking to the Headteacher about any concerns regarding their workload, stress, or mental wellbeing</w:t>
      </w:r>
    </w:p>
    <w:p>
      <w:pPr>
        <w:spacing w:before="160" w:after="80"/>
      </w:pPr>
      <w:r>
        <w:rPr>
          <w:rFonts w:ascii="Tahoma" w:hAnsi="Tahoma" w:eastAsia="Tahoma"/>
          <w:b/>
          <w:sz w:val="22"/>
        </w:rPr>
        <w:t xml:space="preserve">8. Reporting Procedures</w:t>
      </w:r>
    </w:p>
    <w:p>
      <w:pPr>
        <w:spacing w:before="0" w:after="100" w:line="252" w:lineRule="auto"/>
      </w:pPr>
      <w:r>
        <w:rPr>
          <w:rFonts w:ascii="Tahoma" w:hAnsi="Tahoma" w:eastAsia="Tahoma"/>
          <w:b w:val="0"/>
          <w:sz w:val="20"/>
        </w:rPr>
        <w:t xml:space="preserve">Any member of staff who wishes to raise a concern about their wellbeing should contact one of the two Wellbeing Officers (see Section 3.3). This arrangement exists so that a member of staff can raise a concern with an alternative Wellbeing Officer in the event that the other is the subject of the concern.</w:t>
      </w:r>
    </w:p>
    <w:p>
      <w:pPr>
        <w:spacing w:before="0" w:after="100" w:line="252" w:lineRule="auto"/>
      </w:pPr>
      <w:r>
        <w:rPr>
          <w:rFonts w:ascii="Tahoma" w:hAnsi="Tahoma" w:eastAsia="Tahoma"/>
          <w:b w:val="0"/>
          <w:sz w:val="20"/>
        </w:rPr>
        <w:t xml:space="preserve">The Wellbeing Officer will provide the member of staff with information about the support available to them, both within the school and from external sources. External sources of support include the Education Support helpline (a free, confidential 24-hour helpline for education staff, run by the education sector charity Education Support: 08000 562 561) and, where relevant, occupational health or other NHS or GP-referred services.</w:t>
      </w:r>
    </w:p>
    <w:p>
      <w:pPr>
        <w:spacing w:before="0" w:after="100" w:line="252" w:lineRule="auto"/>
      </w:pPr>
      <w:r>
        <w:rPr>
          <w:rFonts w:ascii="Tahoma" w:hAnsi="Tahoma" w:eastAsia="Tahoma"/>
          <w:b w:val="0"/>
          <w:sz w:val="20"/>
        </w:rPr>
        <w:t xml:space="preserve">The Wellbeing Officer will treat all cases confidentially, as information about stress, mental health and mental wellbeing is highly sensitive. Real names of staff will not be used when Wellbeing Officers report to the Headteacher. A breach of confidentiality may give rise to disciplinary action.</w:t>
      </w:r>
    </w:p>
    <w:p>
      <w:pPr>
        <w:spacing w:before="0" w:after="100" w:line="252" w:lineRule="auto"/>
      </w:pPr>
      <w:r>
        <w:rPr>
          <w:rFonts w:ascii="Tahoma" w:hAnsi="Tahoma" w:eastAsia="Tahoma"/>
          <w:b w:val="0"/>
          <w:sz w:val="20"/>
        </w:rPr>
        <w:t xml:space="preserve">In some cases — such as those that directly impact day-to-day activities, where medical advice is required, where an allegation of harassment, bullying or other misconduct requires a disciplinary investigation, or where the employee presents an immediate danger to themselves or others — confidentiality cannot be guaranteed. If this is the case, staff will be made aware of the situation. The Wellbeing Officer in receipt of the concern will investigate and report this to the Headteacher, who will decide whether any further action is required.</w:t>
      </w:r>
    </w:p>
    <w:p>
      <w:pPr>
        <w:spacing w:before="160" w:after="80"/>
      </w:pPr>
      <w:r>
        <w:rPr>
          <w:rFonts w:ascii="Tahoma" w:hAnsi="Tahoma" w:eastAsia="Tahoma"/>
          <w:b/>
          <w:sz w:val="22"/>
        </w:rPr>
        <w:t xml:space="preserve">9. Response Actions</w:t>
      </w:r>
    </w:p>
    <w:p>
      <w:pPr>
        <w:spacing w:before="0" w:after="100" w:line="252" w:lineRule="auto"/>
      </w:pPr>
      <w:r>
        <w:rPr>
          <w:rFonts w:ascii="Tahoma" w:hAnsi="Tahoma" w:eastAsia="Tahoma"/>
          <w:b w:val="0"/>
          <w:sz w:val="20"/>
        </w:rPr>
        <w:t xml:space="preserve">Where problems with wellbeing arise, the necessary support and appropriate actions will be considered. This may include support from external services, such as occupational health or the Education Support helpline.</w:t>
      </w:r>
    </w:p>
    <w:p>
      <w:pPr>
        <w:spacing w:before="0" w:after="100" w:line="252" w:lineRule="auto"/>
      </w:pPr>
      <w:r>
        <w:rPr>
          <w:rFonts w:ascii="Tahoma" w:hAnsi="Tahoma" w:eastAsia="Tahoma"/>
          <w:b w:val="0"/>
          <w:sz w:val="20"/>
        </w:rPr>
        <w:t xml:space="preserve">The school will continue to support staff where external services are involved.</w:t>
      </w:r>
    </w:p>
    <w:p>
      <w:pPr>
        <w:spacing w:before="0" w:after="100" w:line="252" w:lineRule="auto"/>
      </w:pPr>
      <w:r>
        <w:rPr>
          <w:rFonts w:ascii="Tahoma" w:hAnsi="Tahoma" w:eastAsia="Tahoma"/>
          <w:b w:val="0"/>
          <w:sz w:val="20"/>
        </w:rPr>
        <w:t xml:space="preserve">Support will be provided to staff experiencing challenging circumstances outside of the workplace. The school will direct staff to internal and external support, and consider a plan of work and duties that can be managed differently during challenging periods.</w:t>
      </w:r>
    </w:p>
    <w:p>
      <w:pPr>
        <w:spacing w:before="0" w:after="100" w:line="252" w:lineRule="auto"/>
      </w:pPr>
      <w:r>
        <w:rPr>
          <w:rFonts w:ascii="Tahoma" w:hAnsi="Tahoma" w:eastAsia="Tahoma"/>
          <w:b w:val="0"/>
          <w:sz w:val="20"/>
        </w:rPr>
        <w:t xml:space="preserve">Support for staff experiencing challenging circumstances within the school will be provided following the school's grievance procedure (see Section 2).</w:t>
      </w:r>
    </w:p>
    <w:p>
      <w:pPr>
        <w:spacing w:before="160" w:after="80"/>
      </w:pPr>
      <w:r>
        <w:rPr>
          <w:rFonts w:ascii="Tahoma" w:hAnsi="Tahoma" w:eastAsia="Tahoma"/>
          <w:b/>
          <w:sz w:val="22"/>
        </w:rPr>
        <w:t xml:space="preserve">10. Absence Due to Stress or Mental Ill Health</w:t>
      </w:r>
    </w:p>
    <w:p>
      <w:pPr>
        <w:spacing w:before="0" w:after="100" w:line="252" w:lineRule="auto"/>
      </w:pPr>
      <w:r>
        <w:rPr>
          <w:rFonts w:ascii="Tahoma" w:hAnsi="Tahoma" w:eastAsia="Tahoma"/>
          <w:b w:val="0"/>
          <w:sz w:val="20"/>
        </w:rPr>
        <w:t xml:space="preserve">If an employee is absent due to work-related stress or mental ill health, the school's usual sickness absence reporting arrangements will apply, managed directly by the Headteacher.</w:t>
      </w:r>
    </w:p>
    <w:p>
      <w:pPr>
        <w:spacing w:before="0" w:after="100" w:line="252" w:lineRule="auto"/>
      </w:pPr>
      <w:r>
        <w:rPr>
          <w:rFonts w:ascii="Tahoma" w:hAnsi="Tahoma" w:eastAsia="Tahoma"/>
          <w:b w:val="0"/>
          <w:sz w:val="20"/>
        </w:rPr>
        <w:t xml:space="preserve">In cases of prolonged or repeated absence, it may be necessary for the Headteacher to apply the school's capability procedure (see Section 2).</w:t>
      </w:r>
    </w:p>
    <w:p>
      <w:pPr>
        <w:spacing w:before="160" w:after="80"/>
      </w:pPr>
      <w:r>
        <w:rPr>
          <w:rFonts w:ascii="Tahoma" w:hAnsi="Tahoma" w:eastAsia="Tahoma"/>
          <w:b/>
          <w:sz w:val="22"/>
        </w:rPr>
        <w:t xml:space="preserve">11. Protection for Those Reporting Stress or Assisting with an Investigation</w:t>
      </w:r>
    </w:p>
    <w:p>
      <w:pPr>
        <w:spacing w:before="0" w:after="100" w:line="252" w:lineRule="auto"/>
      </w:pPr>
      <w:r>
        <w:rPr>
          <w:rFonts w:ascii="Tahoma" w:hAnsi="Tahoma" w:eastAsia="Tahoma"/>
          <w:b w:val="0"/>
          <w:sz w:val="20"/>
        </w:rPr>
        <w:t xml:space="preserve">Employees who report that they are suffering from work-related stress or mental ill health, who support a colleague in making such a report, or who participate in good faith in any investigation connected with this policy, will be protected from any form of intimidation or victimisation.</w:t>
      </w:r>
    </w:p>
    <w:p>
      <w:pPr>
        <w:spacing w:before="0" w:after="100" w:line="252" w:lineRule="auto"/>
      </w:pPr>
      <w:r>
        <w:rPr>
          <w:rFonts w:ascii="Tahoma" w:hAnsi="Tahoma" w:eastAsia="Tahoma"/>
          <w:b w:val="0"/>
          <w:sz w:val="20"/>
        </w:rPr>
        <w:t xml:space="preserve">If an employee feels they have been subjected to intimidation or victimisation as a result, they should seek support from the Headteacher, and may also raise a concern under the school's grievance procedure (see Section 2).</w:t>
      </w:r>
    </w:p>
    <w:p>
      <w:pPr>
        <w:spacing w:before="0" w:after="100" w:line="252" w:lineRule="auto"/>
      </w:pPr>
      <w:r>
        <w:rPr>
          <w:rFonts w:ascii="Tahoma" w:hAnsi="Tahoma" w:eastAsia="Tahoma"/>
          <w:b w:val="0"/>
          <w:sz w:val="20"/>
        </w:rPr>
        <w:t xml:space="preserve">If, after investigation, an employee is found to have provided false information in bad faith, they will be subject to action under the school's disciplinary procedure (see Section 2).</w:t>
      </w:r>
    </w:p>
    <w:p>
      <w:pPr>
        <w:spacing w:before="160" w:after="80"/>
      </w:pPr>
      <w:r>
        <w:rPr>
          <w:rFonts w:ascii="Tahoma" w:hAnsi="Tahoma" w:eastAsia="Tahoma"/>
          <w:b/>
          <w:sz w:val="22"/>
        </w:rPr>
        <w:t xml:space="preserve">12. Monitoring and Review</w:t>
      </w:r>
    </w:p>
    <w:p>
      <w:pPr>
        <w:spacing w:before="0" w:after="100" w:line="252" w:lineRule="auto"/>
      </w:pPr>
      <w:r>
        <w:rPr>
          <w:rFonts w:ascii="Tahoma" w:hAnsi="Tahoma" w:eastAsia="Tahoma"/>
          <w:b w:val="0"/>
          <w:sz w:val="20"/>
        </w:rPr>
        <w:t xml:space="preserve">This policy will be reviewed annually by the Governing Body and the Headteacher.</w:t>
      </w:r>
    </w:p>
    <w:p>
      <w:pPr>
        <w:spacing w:before="0" w:after="100" w:line="252" w:lineRule="auto"/>
      </w:pPr>
      <w:r>
        <w:rPr>
          <w:rFonts w:ascii="Tahoma" w:hAnsi="Tahoma" w:eastAsia="Tahoma"/>
          <w:b w:val="0"/>
          <w:sz w:val="20"/>
        </w:rPr>
        <w:t xml:space="preserve">Any changes made to this policy will be communicated to all members of staff.</w:t>
      </w:r>
    </w:p>
    <w:p>
      <w:pPr>
        <w:spacing w:before="0" w:after="100" w:line="252" w:lineRule="auto"/>
      </w:pPr>
      <w:r>
        <w:rPr>
          <w:rFonts w:ascii="Tahoma" w:hAnsi="Tahoma" w:eastAsia="Tahoma"/>
          <w:b w:val="0"/>
          <w:sz w:val="20"/>
        </w:rPr>
        <w:t xml:space="preserve">All members of staff are required to familiarise themselves with the processes and procedures outlined in this policy as part of their induction.</w:t>
      </w:r>
    </w:p>
    <w:p>
      <w:pPr>
        <w:spacing w:before="160" w:after="80"/>
      </w:pPr>
      <w:r>
        <w:rPr>
          <w:rFonts w:ascii="Tahoma" w:hAnsi="Tahoma" w:eastAsia="Tahoma"/>
          <w:b/>
          <w:sz w:val="22"/>
        </w:rPr>
        <w:t xml:space="preserve">Appendix 1: Al Ameen Staff Wellbeing Charter</w:t>
      </w:r>
    </w:p>
    <w:p>
      <w:pPr>
        <w:spacing w:before="0" w:after="100" w:line="252" w:lineRule="auto"/>
      </w:pPr>
      <w:r>
        <w:rPr>
          <w:b/>
          <w:rFonts w:ascii="Tahoma" w:hAnsi="Tahoma" w:eastAsia="Tahoma"/>
          <w:sz w:val="20"/>
        </w:rPr>
        <w:t xml:space="preserve">Our aims</w:t>
      </w:r>
    </w:p>
    <w:p>
      <w:pPr>
        <w:spacing w:before="0" w:after="100" w:line="252" w:lineRule="auto"/>
      </w:pPr>
      <w:r>
        <w:rPr>
          <w:rFonts w:ascii="Tahoma" w:hAnsi="Tahoma" w:eastAsia="Tahoma"/>
          <w:b w:val="0"/>
          <w:sz w:val="20"/>
        </w:rPr>
        <w:t xml:space="preserve">Al Ameen Primary School is committed to supporting and enhancing the wellbeing of all staff members. In alignment with the DfE's Education Staff Wellbeing Charter, we recognise that promoting staff wellbeing is critical to delivering high-quality education and fostering a positive working environment consistent with our Islamic ethos.</w:t>
      </w:r>
    </w:p>
    <w:p>
      <w:pPr>
        <w:spacing w:before="0" w:after="100" w:line="252" w:lineRule="auto"/>
      </w:pPr>
      <w:r>
        <w:rPr>
          <w:rFonts w:ascii="Tahoma" w:hAnsi="Tahoma" w:eastAsia="Tahoma"/>
          <w:b w:val="0"/>
          <w:sz w:val="20"/>
        </w:rPr>
        <w:t xml:space="preserve">We pledge to:</w:t>
      </w:r>
    </w:p>
    <w:p>
      <w:pPr>
        <w:spacing w:before="0" w:after="40" w:line="252" w:lineRule="auto"/>
        <w:ind w:left="360" w:hanging="173"/>
      </w:pPr>
      <w:r>
        <w:rPr>
          <w:rFonts w:ascii="Tahoma" w:hAnsi="Tahoma" w:eastAsia="Tahoma"/>
          <w:b w:val="0"/>
          <w:sz w:val="20"/>
        </w:rPr>
        <w:t xml:space="preserve">• Prioritise the mental health and wellbeing of all staff</w:t>
      </w:r>
    </w:p>
    <w:p>
      <w:pPr>
        <w:spacing w:before="0" w:after="40" w:line="252" w:lineRule="auto"/>
        <w:ind w:left="360" w:hanging="173"/>
      </w:pPr>
      <w:r>
        <w:rPr>
          <w:rFonts w:ascii="Tahoma" w:hAnsi="Tahoma" w:eastAsia="Tahoma"/>
          <w:b w:val="0"/>
          <w:sz w:val="20"/>
        </w:rPr>
        <w:t xml:space="preserve">• Ensure fair and manageable workloads that support a healthy work-life balance</w:t>
      </w:r>
    </w:p>
    <w:p>
      <w:pPr>
        <w:spacing w:before="0" w:after="40" w:line="252" w:lineRule="auto"/>
        <w:ind w:left="360" w:hanging="173"/>
      </w:pPr>
      <w:r>
        <w:rPr>
          <w:rFonts w:ascii="Tahoma" w:hAnsi="Tahoma" w:eastAsia="Tahoma"/>
          <w:b w:val="0"/>
          <w:sz w:val="20"/>
        </w:rPr>
        <w:t xml:space="preserve">• Create an environment where staff feel valued, supported, and equipped to thrive</w:t>
      </w:r>
    </w:p>
    <w:p>
      <w:pPr>
        <w:spacing w:before="0" w:after="100" w:line="252" w:lineRule="auto"/>
      </w:pPr>
      <w:r>
        <w:rPr>
          <w:b/>
          <w:rFonts w:ascii="Tahoma" w:hAnsi="Tahoma" w:eastAsia="Tahoma"/>
          <w:sz w:val="20"/>
        </w:rPr>
        <w:t xml:space="preserve">Our wellbeing principles</w:t>
      </w:r>
    </w:p>
    <w:p>
      <w:pPr>
        <w:spacing w:before="0" w:after="100" w:line="252" w:lineRule="auto"/>
      </w:pPr>
      <w:r>
        <w:rPr>
          <w:rFonts w:ascii="Tahoma" w:hAnsi="Tahoma" w:eastAsia="Tahoma"/>
          <w:b w:val="0"/>
          <w:sz w:val="20"/>
        </w:rPr>
        <w:t xml:space="preserve">We are committed to the following:</w:t>
      </w:r>
    </w:p>
    <w:p>
      <w:pPr>
        <w:spacing w:before="0" w:after="40" w:line="252" w:lineRule="auto"/>
        <w:ind w:left="360" w:hanging="173"/>
      </w:pPr>
      <w:r>
        <w:rPr>
          <w:rFonts w:ascii="Tahoma" w:hAnsi="Tahoma" w:eastAsia="Tahoma"/>
          <w:b w:val="0"/>
          <w:sz w:val="20"/>
        </w:rPr>
        <w:t xml:space="preserve">• Prioritising mental health: recognising the importance of mental health and providing appropriate support and understanding for all staff</w:t>
      </w:r>
    </w:p>
    <w:p>
      <w:pPr>
        <w:spacing w:before="0" w:after="40" w:line="252" w:lineRule="auto"/>
        <w:ind w:left="360" w:hanging="173"/>
      </w:pPr>
      <w:r>
        <w:rPr>
          <w:rFonts w:ascii="Tahoma" w:hAnsi="Tahoma" w:eastAsia="Tahoma"/>
          <w:b w:val="0"/>
          <w:sz w:val="20"/>
        </w:rPr>
        <w:t xml:space="preserve">• Fair workloads: monitoring and adjusting workloads to prevent overburdening and to promote wellbeing</w:t>
      </w:r>
    </w:p>
    <w:p>
      <w:pPr>
        <w:spacing w:before="0" w:after="40" w:line="252" w:lineRule="auto"/>
        <w:ind w:left="360" w:hanging="173"/>
      </w:pPr>
      <w:r>
        <w:rPr>
          <w:rFonts w:ascii="Tahoma" w:hAnsi="Tahoma" w:eastAsia="Tahoma"/>
          <w:b w:val="0"/>
          <w:sz w:val="20"/>
        </w:rPr>
        <w:t xml:space="preserve">• Work-life balance: encouraging practices that support a sustainable work-life balance for all staff</w:t>
      </w:r>
    </w:p>
    <w:p>
      <w:pPr>
        <w:spacing w:before="0" w:after="40" w:line="252" w:lineRule="auto"/>
        <w:ind w:left="360" w:hanging="173"/>
      </w:pPr>
      <w:r>
        <w:rPr>
          <w:rFonts w:ascii="Tahoma" w:hAnsi="Tahoma" w:eastAsia="Tahoma"/>
          <w:b w:val="0"/>
          <w:sz w:val="20"/>
        </w:rPr>
        <w:t xml:space="preserve">• Supportive work environment: maintaining a culture of openness, collaboration and mutual respect</w:t>
      </w:r>
    </w:p>
    <w:p>
      <w:pPr>
        <w:spacing w:before="0" w:after="40" w:line="252" w:lineRule="auto"/>
        <w:ind w:left="360" w:hanging="173"/>
      </w:pPr>
      <w:r>
        <w:rPr>
          <w:rFonts w:ascii="Tahoma" w:hAnsi="Tahoma" w:eastAsia="Tahoma"/>
          <w:b w:val="0"/>
          <w:sz w:val="20"/>
        </w:rPr>
        <w:t xml:space="preserve">• Professional development: providing opportunities for growth, training and career development to all staff</w:t>
      </w:r>
    </w:p>
    <w:p>
      <w:pPr>
        <w:spacing w:before="0" w:after="40" w:line="252" w:lineRule="auto"/>
        <w:ind w:left="360" w:hanging="173"/>
      </w:pPr>
      <w:r>
        <w:rPr>
          <w:rFonts w:ascii="Tahoma" w:hAnsi="Tahoma" w:eastAsia="Tahoma"/>
          <w:b w:val="0"/>
          <w:sz w:val="20"/>
        </w:rPr>
        <w:t xml:space="preserve">• Staff voice: listening to staff feedback and acting on concerns related to workload and wellbeing</w:t>
      </w:r>
    </w:p>
    <w:p>
      <w:pPr>
        <w:spacing w:before="0" w:after="100" w:line="252" w:lineRule="auto"/>
      </w:pPr>
      <w:r>
        <w:rPr>
          <w:b/>
          <w:rFonts w:ascii="Tahoma" w:hAnsi="Tahoma" w:eastAsia="Tahoma"/>
          <w:sz w:val="20"/>
        </w:rPr>
        <w:t xml:space="preserve">Wellbeing initiatives</w:t>
      </w:r>
    </w:p>
    <w:p>
      <w:pPr>
        <w:spacing w:before="0" w:after="100" w:line="252" w:lineRule="auto"/>
      </w:pPr>
      <w:r>
        <w:rPr>
          <w:rFonts w:ascii="Tahoma" w:hAnsi="Tahoma" w:eastAsia="Tahoma"/>
          <w:b w:val="0"/>
          <w:sz w:val="20"/>
        </w:rPr>
        <w:t xml:space="preserve">To uphold these principles, we will implement the following:</w:t>
      </w:r>
    </w:p>
    <w:p>
      <w:pPr>
        <w:spacing w:before="0" w:after="40" w:line="252" w:lineRule="auto"/>
        <w:ind w:left="360" w:hanging="173"/>
      </w:pPr>
      <w:r>
        <w:rPr>
          <w:rFonts w:ascii="Tahoma" w:hAnsi="Tahoma" w:eastAsia="Tahoma"/>
          <w:b w:val="0"/>
          <w:sz w:val="20"/>
        </w:rPr>
        <w:t xml:space="preserve">• Workload reviews: regular assessments of staff workload to identify areas for improvement and address potential stressors</w:t>
      </w:r>
    </w:p>
    <w:p>
      <w:pPr>
        <w:spacing w:before="0" w:after="40" w:line="252" w:lineRule="auto"/>
        <w:ind w:left="360" w:hanging="173"/>
      </w:pPr>
      <w:r>
        <w:rPr>
          <w:rFonts w:ascii="Tahoma" w:hAnsi="Tahoma" w:eastAsia="Tahoma"/>
          <w:b w:val="0"/>
          <w:sz w:val="20"/>
        </w:rPr>
        <w:t xml:space="preserve">• Clear communication protocols: establishing expectations around response times and communication methods, to support effective and respectful interactions</w:t>
      </w:r>
    </w:p>
    <w:p>
      <w:pPr>
        <w:spacing w:before="0" w:after="40" w:line="252" w:lineRule="auto"/>
        <w:ind w:left="360" w:hanging="173"/>
      </w:pPr>
      <w:r>
        <w:rPr>
          <w:rFonts w:ascii="Tahoma" w:hAnsi="Tahoma" w:eastAsia="Tahoma"/>
          <w:b w:val="0"/>
          <w:sz w:val="20"/>
        </w:rPr>
        <w:t xml:space="preserve">• Access to support services: ensuring staff have access to confidential wellbeing services, such as occupational health and the Education Support helpline, when needed</w:t>
      </w:r>
    </w:p>
    <w:p>
      <w:pPr>
        <w:spacing w:before="0" w:after="40" w:line="252" w:lineRule="auto"/>
        <w:ind w:left="360" w:hanging="173"/>
      </w:pPr>
      <w:r>
        <w:rPr>
          <w:rFonts w:ascii="Tahoma" w:hAnsi="Tahoma" w:eastAsia="Tahoma"/>
          <w:b w:val="0"/>
          <w:sz w:val="20"/>
        </w:rPr>
        <w:t xml:space="preserve">• Fair behaviour management: implementing clear and consistent behaviour management practice, supported by the SLT</w:t>
      </w:r>
    </w:p>
    <w:p>
      <w:pPr>
        <w:spacing w:before="0" w:after="40" w:line="252" w:lineRule="auto"/>
        <w:ind w:left="360" w:hanging="173"/>
      </w:pPr>
      <w:r>
        <w:rPr>
          <w:rFonts w:ascii="Tahoma" w:hAnsi="Tahoma" w:eastAsia="Tahoma"/>
          <w:b w:val="0"/>
          <w:sz w:val="20"/>
        </w:rPr>
        <w:t xml:space="preserve">• Reduced administrative burdens: streamlining data collection and management practices to minimise unnecessary workload and improve efficiency</w:t>
      </w:r>
    </w:p>
    <w:p>
      <w:pPr>
        <w:spacing w:before="0" w:after="100" w:line="252" w:lineRule="auto"/>
      </w:pPr>
      <w:r>
        <w:rPr>
          <w:b/>
          <w:rFonts w:ascii="Tahoma" w:hAnsi="Tahoma" w:eastAsia="Tahoma"/>
          <w:sz w:val="20"/>
        </w:rPr>
        <w:t xml:space="preserve">Leadership commitments</w:t>
      </w:r>
    </w:p>
    <w:p>
      <w:pPr>
        <w:spacing w:before="0" w:after="100" w:line="252" w:lineRule="auto"/>
      </w:pPr>
      <w:r>
        <w:rPr>
          <w:rFonts w:ascii="Tahoma" w:hAnsi="Tahoma" w:eastAsia="Tahoma"/>
          <w:b w:val="0"/>
          <w:sz w:val="20"/>
        </w:rPr>
        <w:t xml:space="preserve">The Headteacher and SLT will:</w:t>
      </w:r>
    </w:p>
    <w:p>
      <w:pPr>
        <w:spacing w:before="0" w:after="40" w:line="252" w:lineRule="auto"/>
        <w:ind w:left="360" w:hanging="173"/>
      </w:pPr>
      <w:r>
        <w:rPr>
          <w:rFonts w:ascii="Tahoma" w:hAnsi="Tahoma" w:eastAsia="Tahoma"/>
          <w:b w:val="0"/>
          <w:sz w:val="20"/>
        </w:rPr>
        <w:t xml:space="preserve">• Conduct regular staff wellbeing surveys to identify concerns and areas for improvement</w:t>
      </w:r>
    </w:p>
    <w:p>
      <w:pPr>
        <w:spacing w:before="0" w:after="40" w:line="252" w:lineRule="auto"/>
        <w:ind w:left="360" w:hanging="173"/>
      </w:pPr>
      <w:r>
        <w:rPr>
          <w:rFonts w:ascii="Tahoma" w:hAnsi="Tahoma" w:eastAsia="Tahoma"/>
          <w:b w:val="0"/>
          <w:sz w:val="20"/>
        </w:rPr>
        <w:t xml:space="preserve">• Actively seek feedback from staff on workload pressures and implement targeted solutions</w:t>
      </w:r>
    </w:p>
    <w:p>
      <w:pPr>
        <w:spacing w:before="0" w:after="40" w:line="252" w:lineRule="auto"/>
        <w:ind w:left="360" w:hanging="173"/>
      </w:pPr>
      <w:r>
        <w:rPr>
          <w:rFonts w:ascii="Tahoma" w:hAnsi="Tahoma" w:eastAsia="Tahoma"/>
          <w:b w:val="0"/>
          <w:sz w:val="20"/>
        </w:rPr>
        <w:t xml:space="preserve">• Simplify processes and reduce unnecessary administrative tasks where possible</w:t>
      </w:r>
    </w:p>
    <w:p>
      <w:pPr>
        <w:spacing w:before="0" w:after="40" w:line="252" w:lineRule="auto"/>
        <w:ind w:left="360" w:hanging="173"/>
      </w:pPr>
      <w:r>
        <w:rPr>
          <w:rFonts w:ascii="Tahoma" w:hAnsi="Tahoma" w:eastAsia="Tahoma"/>
          <w:b w:val="0"/>
          <w:sz w:val="20"/>
        </w:rPr>
        <w:t xml:space="preserve">• Foster a culture of mutual respect, collaboration and work-life balance</w:t>
      </w:r>
    </w:p>
    <w:p>
      <w:pPr>
        <w:spacing w:before="0" w:after="40" w:line="252" w:lineRule="auto"/>
        <w:ind w:left="360" w:hanging="173"/>
      </w:pPr>
      <w:r>
        <w:rPr>
          <w:rFonts w:ascii="Tahoma" w:hAnsi="Tahoma" w:eastAsia="Tahoma"/>
          <w:b w:val="0"/>
          <w:sz w:val="20"/>
        </w:rPr>
        <w:t xml:space="preserve">• Ensure staff are clear about the purpose of marking, planning and data collection, focusing on impactful and meaningful practice</w:t>
      </w:r>
    </w:p>
    <w:p>
      <w:pPr>
        <w:spacing w:before="0" w:after="100" w:line="252" w:lineRule="auto"/>
      </w:pPr>
      <w:r>
        <w:rPr>
          <w:b/>
          <w:rFonts w:ascii="Tahoma" w:hAnsi="Tahoma" w:eastAsia="Tahoma"/>
          <w:sz w:val="20"/>
        </w:rPr>
        <w:t xml:space="preserve">Governing Body responsibilities</w:t>
      </w:r>
    </w:p>
    <w:p>
      <w:pPr>
        <w:spacing w:before="0" w:after="100" w:line="252" w:lineRule="auto"/>
      </w:pPr>
      <w:r>
        <w:rPr>
          <w:rFonts w:ascii="Tahoma" w:hAnsi="Tahoma" w:eastAsia="Tahoma"/>
          <w:b w:val="0"/>
          <w:sz w:val="20"/>
        </w:rPr>
        <w:t xml:space="preserve">The Governing Body will:</w:t>
      </w:r>
    </w:p>
    <w:p>
      <w:pPr>
        <w:spacing w:before="0" w:after="40" w:line="252" w:lineRule="auto"/>
        <w:ind w:left="360" w:hanging="173"/>
      </w:pPr>
      <w:r>
        <w:rPr>
          <w:rFonts w:ascii="Tahoma" w:hAnsi="Tahoma" w:eastAsia="Tahoma"/>
          <w:b w:val="0"/>
          <w:sz w:val="20"/>
        </w:rPr>
        <w:t xml:space="preserve">• Monitor the implementation of wellbeing policies and support workload reduction initiatives to maintain a positive working environment</w:t>
      </w:r>
    </w:p>
    <w:p>
      <w:pPr>
        <w:spacing w:before="0" w:after="40" w:line="252" w:lineRule="auto"/>
        <w:ind w:left="360" w:hanging="173"/>
      </w:pPr>
      <w:r>
        <w:rPr>
          <w:rFonts w:ascii="Tahoma" w:hAnsi="Tahoma" w:eastAsia="Tahoma"/>
          <w:b w:val="0"/>
          <w:sz w:val="20"/>
        </w:rPr>
        <w:t xml:space="preserve">• Receive regular updates on staff wellbeing, workload management and absence patterns, to support strategic planning</w:t>
      </w:r>
    </w:p>
    <w:p>
      <w:pPr>
        <w:spacing w:before="0" w:after="40" w:line="252" w:lineRule="auto"/>
        <w:ind w:left="360" w:hanging="173"/>
      </w:pPr>
      <w:r>
        <w:rPr>
          <w:rFonts w:ascii="Tahoma" w:hAnsi="Tahoma" w:eastAsia="Tahoma"/>
          <w:b w:val="0"/>
          <w:sz w:val="20"/>
        </w:rPr>
        <w:t xml:space="preserve">• Promote a culture that values staff wellbeing as integral to the success of the school</w:t>
      </w:r>
    </w:p>
    <w:p>
      <w:pPr>
        <w:spacing w:before="0" w:after="40" w:line="252" w:lineRule="auto"/>
        <w:ind w:left="360" w:hanging="173"/>
      </w:pPr>
      <w:r>
        <w:rPr>
          <w:rFonts w:ascii="Tahoma" w:hAnsi="Tahoma" w:eastAsia="Tahoma"/>
          <w:b w:val="0"/>
          <w:sz w:val="20"/>
        </w:rPr>
        <w:t xml:space="preserve">• Champion mental health and wellbeing across the school community</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