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56"/>
              <w:szCs w:val="90"/>
            </w:rPr>
            <w:t>WHISTLEBLOWING</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POLICY</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Governing Board</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Uddin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eastAsia="Tahoma"/>
          <w:b/>
          <w:sz w:val="22"/>
        </w:rPr>
        <w:t xml:space="preserve">1. Statement of Intent</w:t>
      </w:r>
    </w:p>
    <w:p>
      <w:pPr>
        <w:spacing w:before="0" w:after="100" w:line="252" w:lineRule="auto"/>
      </w:pPr>
      <w:r>
        <w:rPr>
          <w:rFonts w:ascii="Tahoma" w:hAnsi="Tahoma" w:eastAsia="Tahoma"/>
          <w:b w:val="0"/>
          <w:sz w:val="20"/>
        </w:rPr>
        <w:t xml:space="preserve">Al Ameen Primary School is committed to safeguarding and promoting the physical, mental and emotional welfare of all members of the school community. In doing so, it is committed to an open and supportive culture that values integrity and honest communication at all levels of the organisation.</w:t>
      </w:r>
    </w:p>
    <w:p>
      <w:pPr>
        <w:spacing w:before="0" w:after="100" w:line="252" w:lineRule="auto"/>
      </w:pPr>
      <w:r>
        <w:rPr>
          <w:rFonts w:ascii="Tahoma" w:hAnsi="Tahoma" w:eastAsia="Tahoma"/>
          <w:b w:val="0"/>
          <w:sz w:val="20"/>
        </w:rPr>
        <w:t xml:space="preserve">The school recognises that people working at the school are often the first to witness wrongdoing, and that information they uncover could prevent harm to the school, its pupils, or its reputation. In line with the school's commitment to openness, probity and accountability, all individuals working at the school are encouraged to report concerns to the school, or to an appropriate prescribed body, if they see or suspect that something is wrong — this is known as 'blowing the whistle'.</w:t>
      </w:r>
    </w:p>
    <w:p>
      <w:pPr>
        <w:spacing w:before="0" w:after="100" w:line="252" w:lineRule="auto"/>
      </w:pPr>
      <w:r>
        <w:rPr>
          <w:rFonts w:ascii="Tahoma" w:hAnsi="Tahoma" w:eastAsia="Tahoma"/>
          <w:b w:val="0"/>
          <w:sz w:val="20"/>
        </w:rPr>
        <w:t xml:space="preserve">The implementation of this policy will:</w:t>
      </w:r>
    </w:p>
    <w:p>
      <w:pPr>
        <w:spacing w:before="0" w:after="40" w:line="252" w:lineRule="auto"/>
        <w:ind w:left="360" w:hanging="173"/>
      </w:pPr>
      <w:r>
        <w:rPr>
          <w:rFonts w:ascii="Tahoma" w:hAnsi="Tahoma" w:eastAsia="Tahoma"/>
          <w:b w:val="0"/>
          <w:sz w:val="20"/>
        </w:rPr>
        <w:t xml:space="preserve">• Give confidence to members of staff when raising concerns about any suspected danger or wrongdoing inconsistent with school standards and policies</w:t>
      </w:r>
    </w:p>
    <w:p>
      <w:pPr>
        <w:spacing w:before="0" w:after="40" w:line="252" w:lineRule="auto"/>
        <w:ind w:left="360" w:hanging="173"/>
      </w:pPr>
      <w:r>
        <w:rPr>
          <w:rFonts w:ascii="Tahoma" w:hAnsi="Tahoma" w:eastAsia="Tahoma"/>
          <w:b w:val="0"/>
          <w:sz w:val="20"/>
        </w:rPr>
        <w:t xml:space="preserve">• Provide members of staff with appropriate pathways and avenues to raise concerns</w:t>
      </w:r>
    </w:p>
    <w:p>
      <w:pPr>
        <w:spacing w:before="0" w:after="40" w:line="252" w:lineRule="auto"/>
        <w:ind w:left="360" w:hanging="173"/>
      </w:pPr>
      <w:r>
        <w:rPr>
          <w:rFonts w:ascii="Tahoma" w:hAnsi="Tahoma" w:eastAsia="Tahoma"/>
          <w:b w:val="0"/>
          <w:sz w:val="20"/>
        </w:rPr>
        <w:t xml:space="preserve">• Ensure that members of staff receive a response to the concerns they have raised, and feedback on any action taken, where appropriate</w:t>
      </w:r>
    </w:p>
    <w:p>
      <w:pPr>
        <w:spacing w:before="0" w:after="40" w:line="252" w:lineRule="auto"/>
        <w:ind w:left="360" w:hanging="173"/>
      </w:pPr>
      <w:r>
        <w:rPr>
          <w:rFonts w:ascii="Tahoma" w:hAnsi="Tahoma" w:eastAsia="Tahoma"/>
          <w:b w:val="0"/>
          <w:sz w:val="20"/>
        </w:rPr>
        <w:t xml:space="preserve">• Offer assurance that staff should be able to raise genuine concerns without fear of reprisal, even if they turn out to be mistaken</w:t>
      </w:r>
    </w:p>
    <w:p>
      <w:pPr>
        <w:spacing w:before="160" w:after="80"/>
      </w:pPr>
      <w:r>
        <w:rPr>
          <w:rFonts w:ascii="Tahoma" w:hAnsi="Tahoma" w:eastAsia="Tahoma"/>
          <w:b/>
          <w:sz w:val="22"/>
        </w:rPr>
        <w:t xml:space="preserve">2. Legal Background and Definitions</w:t>
      </w:r>
    </w:p>
    <w:p>
      <w:pPr>
        <w:spacing w:before="0" w:after="100" w:line="252" w:lineRule="auto"/>
      </w:pPr>
      <w:r>
        <w:rPr>
          <w:rFonts w:ascii="Tahoma" w:hAnsi="Tahoma" w:eastAsia="Tahoma"/>
          <w:b w:val="0"/>
          <w:sz w:val="20"/>
        </w:rPr>
        <w:t xml:space="preserve">Whistleblowing law is set out in the Employment Rights Act 1996, as amended by the Public Interest Disclosure Act 1998 (PIDA). Both Acts aim to protect workers who report malpractice by their employer or a third party from victimisation or dismissal.</w:t>
      </w:r>
    </w:p>
    <w:p>
      <w:pPr>
        <w:spacing w:before="0" w:after="100" w:line="252" w:lineRule="auto"/>
      </w:pPr>
      <w:r>
        <w:rPr>
          <w:rFonts w:ascii="Tahoma" w:hAnsi="Tahoma" w:eastAsia="Tahoma"/>
          <w:b w:val="0"/>
          <w:sz w:val="20"/>
        </w:rPr>
        <w:t xml:space="preserve">Whistleblowing is the term used to describe the disclosure of information by a worker which relates to suspected wrongdoing, malpractice or danger at their place of work.</w:t>
      </w:r>
    </w:p>
    <w:p>
      <w:pPr>
        <w:spacing w:before="0" w:after="40" w:line="252" w:lineRule="auto"/>
        <w:ind w:left="360" w:hanging="173"/>
      </w:pPr>
      <w:r>
        <w:rPr>
          <w:rFonts w:ascii="Tahoma" w:hAnsi="Tahoma" w:eastAsia="Tahoma"/>
          <w:b w:val="0"/>
          <w:sz w:val="20"/>
        </w:rPr>
        <w:t xml:space="preserve">• Whistleblower — a worker who reports certain types of wrongdoing in the public interest. Whistleblowers are protected by law</w:t>
      </w:r>
    </w:p>
    <w:p>
      <w:pPr>
        <w:spacing w:before="0" w:after="40" w:line="252" w:lineRule="auto"/>
        <w:ind w:left="360" w:hanging="173"/>
      </w:pPr>
      <w:r>
        <w:rPr>
          <w:rFonts w:ascii="Tahoma" w:hAnsi="Tahoma" w:eastAsia="Tahoma"/>
          <w:b w:val="0"/>
          <w:sz w:val="20"/>
        </w:rPr>
        <w:t xml:space="preserve">• Qualifying disclosure — to be covered by whistleblowing law, a disclosure must be made in the reasonable belief of the worker that it is in the public interest, and tends to show one or more of the following: a criminal offence; a failure to comply with a legal obligation; a miscarriage of justice; danger to the health or safety of any individual; damage to the environment; that sexual harassment has occurred, is occurring, or is likely to occur; or that information tending to show any of the above has been, is being, or is likely to be deliberately concealed</w:t>
      </w:r>
    </w:p>
    <w:p>
      <w:pPr>
        <w:spacing w:before="0" w:after="100" w:line="252" w:lineRule="auto"/>
      </w:pPr>
      <w:r>
        <w:rPr>
          <w:rFonts w:ascii="Tahoma" w:hAnsi="Tahoma" w:eastAsia="Tahoma"/>
          <w:b w:val="0"/>
          <w:sz w:val="20"/>
        </w:rPr>
        <w:t xml:space="preserve">A qualifying disclosure must also be a protected disclosure. For a qualifying disclosure to be protected, it must be made using one of the following permitted methods: disclosure to the worker's employer or other person responsible for the failure; a legal adviser; a government minister; or a person prescribed by an order made by the Secretary of State. Other disclosures may be protected where the particular circumstances are reasonable, or where special provision is made for exceptionally serious problems.</w:t>
      </w:r>
    </w:p>
    <w:p>
      <w:pPr>
        <w:spacing w:before="0" w:after="100" w:line="252" w:lineRule="auto"/>
      </w:pPr>
      <w:r>
        <w:rPr>
          <w:rFonts w:ascii="Tahoma" w:hAnsi="Tahoma" w:eastAsia="Tahoma"/>
          <w:b w:val="0"/>
          <w:sz w:val="20"/>
        </w:rPr>
        <w:t xml:space="preserve">A worker who makes a protected disclosure has the right not to be unfairly dismissed or suffer a detriment, such as being dismissed or denied a promotion, as a result of having made that disclosure.</w:t>
      </w:r>
    </w:p>
    <w:p>
      <w:pPr>
        <w:spacing w:before="0" w:after="100" w:line="252" w:lineRule="auto"/>
      </w:pPr>
      <w:r>
        <w:rPr>
          <w:rFonts w:ascii="Tahoma" w:hAnsi="Tahoma" w:eastAsia="Tahoma"/>
          <w:b w:val="0"/>
          <w:sz w:val="20"/>
        </w:rPr>
        <w:t xml:space="preserve">Worker — defined by section 230(3) of the Employment Rights Act 1996 as an individual who works under a contract of employment, or any other contract, express or implied, whereby the individual undertakes to do or perform personally any work or services for another party, where that party's status is not that of a client or customer of a profession or business undertaking carried on by the individual. Section 43K of the Act extends this definition for whistleblowing purposes to certain agency workers, homeworkers, NHS practitioners, trainees and other specified categories.</w:t>
      </w:r>
    </w:p>
    <w:p>
      <w:pPr>
        <w:spacing w:before="0" w:after="100" w:line="252" w:lineRule="auto"/>
      </w:pPr>
      <w:r>
        <w:rPr>
          <w:rFonts w:ascii="Tahoma" w:hAnsi="Tahoma" w:eastAsia="Tahoma"/>
          <w:b w:val="0"/>
          <w:sz w:val="20"/>
        </w:rPr>
        <w:t xml:space="preserve">Prescribed person — if an individual decides to blow the whistle to a prescribed person rather than the school, they must choose the correct person or body for their issue. The Public Interest Disclosure (Prescribed Persons) Order 2014 lists over 60 organisations and individuals a worker may approach outside their workplace to report suspected or known wrongdoing, most often a regulatory body with oversight of the relevant sector — for example the Department for Education or Ofsted for education-related concerns. An up-to-date list, and a description of the matters that can be reported to each prescribed person, is maintained on GOV.UK.</w:t>
      </w:r>
    </w:p>
    <w:p>
      <w:pPr>
        <w:spacing w:before="0" w:after="100" w:line="252" w:lineRule="auto"/>
      </w:pPr>
      <w:r>
        <w:rPr>
          <w:rFonts w:ascii="Tahoma" w:hAnsi="Tahoma" w:eastAsia="Tahoma"/>
          <w:b w:val="0"/>
          <w:sz w:val="20"/>
        </w:rPr>
        <w:t xml:space="preserve">'In the public interest' means that the matter must affect others, for example the wider public or people at large.</w:t>
      </w:r>
    </w:p>
    <w:p>
      <w:pPr>
        <w:spacing w:before="0" w:after="100" w:line="252" w:lineRule="auto"/>
      </w:pPr>
      <w:r>
        <w:rPr>
          <w:rFonts w:ascii="Tahoma" w:hAnsi="Tahoma" w:eastAsia="Tahoma"/>
          <w:b w:val="0"/>
          <w:sz w:val="20"/>
        </w:rPr>
        <w:t xml:space="preserve">Blacklisting refers to an individual being refused work because they are viewed as a whistleblower.</w:t>
      </w:r>
    </w:p>
    <w:p>
      <w:pPr>
        <w:spacing w:before="0" w:after="100" w:line="252" w:lineRule="auto"/>
      </w:pPr>
      <w:r>
        <w:rPr>
          <w:rFonts w:ascii="Tahoma" w:hAnsi="Tahoma" w:eastAsia="Tahoma"/>
          <w:b w:val="0"/>
          <w:sz w:val="20"/>
        </w:rPr>
        <w:t xml:space="preserve">Grievances involve an individual raising a complaint about their own personal circumstances, such as the way they have been treated at work. Workers making a disclosure under this policy should believe they are acting in the public interest — personal grievances and complaints do not usually count as whistleblowing, and should instead be raised under the appropriate staff grievance procedure.</w:t>
      </w:r>
    </w:p>
    <w:p>
      <w:pPr>
        <w:spacing w:before="160" w:after="80"/>
      </w:pPr>
      <w:r>
        <w:rPr>
          <w:rFonts w:ascii="Tahoma" w:hAnsi="Tahoma" w:eastAsia="Tahoma"/>
          <w:b/>
          <w:sz w:val="22"/>
        </w:rPr>
        <w:t xml:space="preserve">3. Legal Framework</w:t>
      </w:r>
    </w:p>
    <w:p>
      <w:pPr>
        <w:spacing w:before="0" w:after="100" w:line="252" w:lineRule="auto"/>
      </w:pPr>
      <w:r>
        <w:rPr>
          <w:rFonts w:ascii="Tahoma" w:hAnsi="Tahoma" w:eastAsia="Tahoma"/>
          <w:b w:val="0"/>
          <w:sz w:val="20"/>
        </w:rPr>
        <w:t xml:space="preserve">This policy has due regard to all relevant legislation and guidance, including:</w:t>
      </w:r>
    </w:p>
    <w:p>
      <w:pPr>
        <w:spacing w:before="0" w:after="40" w:line="252" w:lineRule="auto"/>
        <w:ind w:left="360" w:hanging="173"/>
      </w:pPr>
      <w:r>
        <w:rPr>
          <w:rFonts w:ascii="Tahoma" w:hAnsi="Tahoma" w:eastAsia="Tahoma"/>
          <w:b w:val="0"/>
          <w:sz w:val="20"/>
        </w:rPr>
        <w:t xml:space="preserve">• The Public Interest Disclosure Act 1998 (PIDA)</w:t>
      </w:r>
    </w:p>
    <w:p>
      <w:pPr>
        <w:spacing w:before="0" w:after="40" w:line="252" w:lineRule="auto"/>
        <w:ind w:left="360" w:hanging="173"/>
      </w:pPr>
      <w:r>
        <w:rPr>
          <w:rFonts w:ascii="Tahoma" w:hAnsi="Tahoma" w:eastAsia="Tahoma"/>
          <w:b w:val="0"/>
          <w:sz w:val="20"/>
        </w:rPr>
        <w:t xml:space="preserve">• The Employment Rights Act 1996</w:t>
      </w:r>
    </w:p>
    <w:p>
      <w:pPr>
        <w:spacing w:before="0" w:after="40" w:line="252" w:lineRule="auto"/>
        <w:ind w:left="360" w:hanging="173"/>
      </w:pPr>
      <w:r>
        <w:rPr>
          <w:rFonts w:ascii="Tahoma" w:hAnsi="Tahoma" w:eastAsia="Tahoma"/>
          <w:b w:val="0"/>
          <w:sz w:val="20"/>
        </w:rPr>
        <w:t xml:space="preserve">• DfE 'Keeping Children Safe in Education' (KCSIE) 2026</w:t>
      </w:r>
    </w:p>
    <w:p>
      <w:pPr>
        <w:spacing w:before="0" w:after="40" w:line="252" w:lineRule="auto"/>
        <w:ind w:left="360" w:hanging="173"/>
      </w:pPr>
      <w:r>
        <w:rPr>
          <w:rFonts w:ascii="Tahoma" w:hAnsi="Tahoma" w:eastAsia="Tahoma"/>
          <w:b w:val="0"/>
          <w:sz w:val="20"/>
        </w:rPr>
        <w:t xml:space="preserve">• GOV.UK 'Whistleblowing for employees'</w:t>
      </w:r>
    </w:p>
    <w:p>
      <w:pPr>
        <w:spacing w:before="0" w:after="40" w:line="252" w:lineRule="auto"/>
        <w:ind w:left="360" w:hanging="173"/>
      </w:pPr>
      <w:r>
        <w:rPr>
          <w:rFonts w:ascii="Tahoma" w:hAnsi="Tahoma" w:eastAsia="Tahoma"/>
          <w:b w:val="0"/>
          <w:sz w:val="20"/>
        </w:rPr>
        <w:t xml:space="preserve">• DfE 'Whistleblowing: guidance for prescribed persons'</w:t>
      </w:r>
    </w:p>
    <w:p>
      <w:pPr>
        <w:spacing w:before="0" w:after="40" w:line="252" w:lineRule="auto"/>
        <w:ind w:left="360" w:hanging="173"/>
      </w:pPr>
      <w:r>
        <w:rPr>
          <w:rFonts w:ascii="Tahoma" w:hAnsi="Tahoma" w:eastAsia="Tahoma"/>
          <w:b w:val="0"/>
          <w:sz w:val="20"/>
        </w:rPr>
        <w:t xml:space="preserve">• DfE 'Blowing the whistle to the Department for Education'</w:t>
      </w:r>
    </w:p>
    <w:p>
      <w:pPr>
        <w:spacing w:before="0" w:after="40" w:line="252" w:lineRule="auto"/>
        <w:ind w:left="360" w:hanging="173"/>
      </w:pPr>
      <w:r>
        <w:rPr>
          <w:rFonts w:ascii="Tahoma" w:hAnsi="Tahoma" w:eastAsia="Tahoma"/>
          <w:b w:val="0"/>
          <w:sz w:val="20"/>
        </w:rPr>
        <w:t xml:space="preserve">• Department for Business and Trade 'Whistleblowing: guidance and code of practice for employers'</w:t>
      </w:r>
    </w:p>
    <w:p>
      <w:pPr>
        <w:spacing w:before="0" w:after="40" w:line="252" w:lineRule="auto"/>
        <w:ind w:left="360" w:hanging="173"/>
      </w:pPr>
      <w:r>
        <w:rPr>
          <w:rFonts w:ascii="Tahoma" w:hAnsi="Tahoma" w:eastAsia="Tahoma"/>
          <w:b w:val="0"/>
          <w:sz w:val="20"/>
        </w:rPr>
        <w:t xml:space="preserve">• Sir Robert Francis, 'Freedom to Speak Up' report</w:t>
      </w:r>
    </w:p>
    <w:p>
      <w:pPr>
        <w:spacing w:before="0" w:after="100" w:line="252" w:lineRule="auto"/>
      </w:pPr>
      <w:r>
        <w:rPr>
          <w:rFonts w:ascii="Tahoma" w:hAnsi="Tahoma" w:eastAsia="Tahoma"/>
          <w:b w:val="0"/>
          <w:sz w:val="20"/>
        </w:rPr>
        <w:t xml:space="preserve">This policy operates in conjunction with the school's:</w:t>
      </w:r>
    </w:p>
    <w:p>
      <w:pPr>
        <w:spacing w:before="0" w:after="40" w:line="252" w:lineRule="auto"/>
        <w:ind w:left="360" w:hanging="173"/>
      </w:pPr>
      <w:r>
        <w:rPr>
          <w:rFonts w:ascii="Tahoma" w:hAnsi="Tahoma" w:eastAsia="Tahoma"/>
          <w:b w:val="0"/>
          <w:sz w:val="20"/>
        </w:rPr>
        <w:t xml:space="preserve">• Safeguarding and Child Protection Policy</w:t>
      </w:r>
    </w:p>
    <w:p>
      <w:pPr>
        <w:spacing w:before="0" w:after="40" w:line="252" w:lineRule="auto"/>
        <w:ind w:left="360" w:hanging="173"/>
      </w:pPr>
      <w:r>
        <w:rPr>
          <w:rFonts w:ascii="Tahoma" w:hAnsi="Tahoma" w:eastAsia="Tahoma"/>
          <w:b w:val="0"/>
          <w:sz w:val="20"/>
        </w:rPr>
        <w:t xml:space="preserve">• Allegations of Abuse Against Staff Policy</w:t>
      </w:r>
    </w:p>
    <w:p>
      <w:pPr>
        <w:spacing w:before="0" w:after="40" w:line="252" w:lineRule="auto"/>
        <w:ind w:left="360" w:hanging="173"/>
      </w:pPr>
      <w:r>
        <w:rPr>
          <w:rFonts w:ascii="Tahoma" w:hAnsi="Tahoma" w:eastAsia="Tahoma"/>
          <w:b w:val="0"/>
          <w:sz w:val="20"/>
        </w:rPr>
        <w:t xml:space="preserve">• Complaints Policy</w:t>
      </w:r>
    </w:p>
    <w:p>
      <w:pPr>
        <w:spacing w:before="0" w:after="40" w:line="252" w:lineRule="auto"/>
        <w:ind w:left="360" w:hanging="173"/>
      </w:pPr>
      <w:r>
        <w:rPr>
          <w:rFonts w:ascii="Tahoma" w:hAnsi="Tahoma" w:eastAsia="Tahoma"/>
          <w:b w:val="0"/>
          <w:sz w:val="20"/>
        </w:rPr>
        <w:t xml:space="preserve">• Data Protection Policy</w:t>
      </w:r>
    </w:p>
    <w:p>
      <w:pPr>
        <w:spacing w:before="0" w:after="40" w:line="252" w:lineRule="auto"/>
        <w:ind w:left="360" w:hanging="173"/>
      </w:pPr>
      <w:r>
        <w:rPr>
          <w:rFonts w:ascii="Tahoma" w:hAnsi="Tahoma" w:eastAsia="Tahoma"/>
          <w:b w:val="0"/>
          <w:sz w:val="20"/>
        </w:rPr>
        <w:t xml:space="preserve">• Staff Code of Conduct</w:t>
      </w:r>
    </w:p>
    <w:p>
      <w:pPr>
        <w:spacing w:before="160" w:after="80"/>
      </w:pPr>
      <w:r>
        <w:rPr>
          <w:rFonts w:ascii="Tahoma" w:hAnsi="Tahoma" w:eastAsia="Tahoma"/>
          <w:b/>
          <w:sz w:val="22"/>
        </w:rPr>
        <w:t xml:space="preserve">4. Good Practice Principles</w:t>
      </w:r>
    </w:p>
    <w:p>
      <w:pPr>
        <w:spacing w:before="0" w:after="100" w:line="252" w:lineRule="auto"/>
      </w:pPr>
      <w:r>
        <w:rPr>
          <w:rFonts w:ascii="Tahoma" w:hAnsi="Tahoma" w:eastAsia="Tahoma"/>
          <w:b w:val="0"/>
          <w:sz w:val="20"/>
        </w:rPr>
        <w:t xml:space="preserve">The school implements the core whistleblowing principles set out in the 'Freedom to Speak Up' report, to ensure whistleblowing procedures are fair, clear and consistent, by fostering a culture:</w:t>
      </w:r>
    </w:p>
    <w:p>
      <w:pPr>
        <w:spacing w:before="0" w:after="40" w:line="252" w:lineRule="auto"/>
        <w:ind w:left="360" w:hanging="173"/>
      </w:pPr>
      <w:r>
        <w:rPr>
          <w:rFonts w:ascii="Tahoma" w:hAnsi="Tahoma" w:eastAsia="Tahoma"/>
          <w:b w:val="0"/>
          <w:sz w:val="20"/>
        </w:rPr>
        <w:t xml:space="preserve">• Of safety in the school</w:t>
      </w:r>
    </w:p>
    <w:p>
      <w:pPr>
        <w:spacing w:before="0" w:after="40" w:line="252" w:lineRule="auto"/>
        <w:ind w:left="360" w:hanging="173"/>
      </w:pPr>
      <w:r>
        <w:rPr>
          <w:rFonts w:ascii="Tahoma" w:hAnsi="Tahoma" w:eastAsia="Tahoma"/>
          <w:b w:val="0"/>
          <w:sz w:val="20"/>
        </w:rPr>
        <w:t xml:space="preserve">• Where people feel confident raising concerns</w:t>
      </w:r>
    </w:p>
    <w:p>
      <w:pPr>
        <w:spacing w:before="0" w:after="40" w:line="252" w:lineRule="auto"/>
        <w:ind w:left="360" w:hanging="173"/>
      </w:pPr>
      <w:r>
        <w:rPr>
          <w:rFonts w:ascii="Tahoma" w:hAnsi="Tahoma" w:eastAsia="Tahoma"/>
          <w:b w:val="0"/>
          <w:sz w:val="20"/>
        </w:rPr>
        <w:t xml:space="preserve">• Free from bullying</w:t>
      </w:r>
    </w:p>
    <w:p>
      <w:pPr>
        <w:spacing w:before="0" w:after="40" w:line="252" w:lineRule="auto"/>
        <w:ind w:left="360" w:hanging="173"/>
      </w:pPr>
      <w:r>
        <w:rPr>
          <w:rFonts w:ascii="Tahoma" w:hAnsi="Tahoma" w:eastAsia="Tahoma"/>
          <w:b w:val="0"/>
          <w:sz w:val="20"/>
        </w:rPr>
        <w:t xml:space="preserve">• Of visible leadership</w:t>
      </w:r>
    </w:p>
    <w:p>
      <w:pPr>
        <w:spacing w:before="0" w:after="40" w:line="252" w:lineRule="auto"/>
        <w:ind w:left="360" w:hanging="173"/>
      </w:pPr>
      <w:r>
        <w:rPr>
          <w:rFonts w:ascii="Tahoma" w:hAnsi="Tahoma" w:eastAsia="Tahoma"/>
          <w:b w:val="0"/>
          <w:sz w:val="20"/>
        </w:rPr>
        <w:t xml:space="preserve">• Of valuing staff</w:t>
      </w:r>
    </w:p>
    <w:p>
      <w:pPr>
        <w:spacing w:before="0" w:after="40" w:line="252" w:lineRule="auto"/>
        <w:ind w:left="360" w:hanging="173"/>
      </w:pPr>
      <w:r>
        <w:rPr>
          <w:rFonts w:ascii="Tahoma" w:hAnsi="Tahoma" w:eastAsia="Tahoma"/>
          <w:b w:val="0"/>
          <w:sz w:val="20"/>
        </w:rPr>
        <w:t xml:space="preserve">• Of reflective practice</w:t>
      </w:r>
    </w:p>
    <w:p>
      <w:pPr>
        <w:spacing w:before="0" w:after="100" w:line="252" w:lineRule="auto"/>
      </w:pPr>
      <w:r>
        <w:rPr>
          <w:rFonts w:ascii="Tahoma" w:hAnsi="Tahoma" w:eastAsia="Tahoma"/>
          <w:b w:val="0"/>
          <w:sz w:val="20"/>
        </w:rPr>
        <w:t xml:space="preserve">The school supports good practice by:</w:t>
      </w:r>
    </w:p>
    <w:p>
      <w:pPr>
        <w:spacing w:before="0" w:after="40" w:line="252" w:lineRule="auto"/>
        <w:ind w:left="360" w:hanging="173"/>
      </w:pPr>
      <w:r>
        <w:rPr>
          <w:rFonts w:ascii="Tahoma" w:hAnsi="Tahoma" w:eastAsia="Tahoma"/>
          <w:b w:val="0"/>
          <w:sz w:val="20"/>
        </w:rPr>
        <w:t xml:space="preserve">• Offering relevant training to staff</w:t>
      </w:r>
    </w:p>
    <w:p>
      <w:pPr>
        <w:spacing w:before="0" w:after="40" w:line="252" w:lineRule="auto"/>
        <w:ind w:left="360" w:hanging="173"/>
      </w:pPr>
      <w:r>
        <w:rPr>
          <w:rFonts w:ascii="Tahoma" w:hAnsi="Tahoma" w:eastAsia="Tahoma"/>
          <w:b w:val="0"/>
          <w:sz w:val="20"/>
        </w:rPr>
        <w:t xml:space="preserve">• Providing the necessary support to staff</w:t>
      </w:r>
    </w:p>
    <w:p>
      <w:pPr>
        <w:spacing w:before="0" w:after="40" w:line="252" w:lineRule="auto"/>
        <w:ind w:left="360" w:hanging="173"/>
      </w:pPr>
      <w:r>
        <w:rPr>
          <w:rFonts w:ascii="Tahoma" w:hAnsi="Tahoma" w:eastAsia="Tahoma"/>
          <w:b w:val="0"/>
          <w:sz w:val="20"/>
        </w:rPr>
        <w:t xml:space="preserve">• Being transparent and accountable</w:t>
      </w:r>
    </w:p>
    <w:p>
      <w:pPr>
        <w:spacing w:before="0" w:after="40" w:line="252" w:lineRule="auto"/>
        <w:ind w:left="360" w:hanging="173"/>
      </w:pPr>
      <w:r>
        <w:rPr>
          <w:rFonts w:ascii="Tahoma" w:hAnsi="Tahoma" w:eastAsia="Tahoma"/>
          <w:b w:val="0"/>
          <w:sz w:val="20"/>
        </w:rPr>
        <w:t xml:space="preserve">• Commissioning an external review of concerns raised, where necessary</w:t>
      </w:r>
    </w:p>
    <w:p>
      <w:pPr>
        <w:spacing w:before="0" w:after="40" w:line="252" w:lineRule="auto"/>
        <w:ind w:left="360" w:hanging="173"/>
      </w:pPr>
      <w:r>
        <w:rPr>
          <w:rFonts w:ascii="Tahoma" w:hAnsi="Tahoma" w:eastAsia="Tahoma"/>
          <w:b w:val="0"/>
          <w:sz w:val="20"/>
        </w:rPr>
        <w:t xml:space="preserve">• Undertaking regulatory action as required</w:t>
      </w:r>
    </w:p>
    <w:p>
      <w:pPr>
        <w:spacing w:before="0" w:after="40" w:line="252" w:lineRule="auto"/>
        <w:ind w:left="360" w:hanging="173"/>
      </w:pPr>
      <w:r>
        <w:rPr>
          <w:rFonts w:ascii="Tahoma" w:hAnsi="Tahoma" w:eastAsia="Tahoma"/>
          <w:b w:val="0"/>
          <w:sz w:val="20"/>
        </w:rPr>
        <w:t xml:space="preserve">• Informing staff of the protection available to them if they report suspected wrongdoing or danger at work</w:t>
      </w:r>
    </w:p>
    <w:p>
      <w:pPr>
        <w:spacing w:before="0" w:after="40" w:line="252" w:lineRule="auto"/>
        <w:ind w:left="360" w:hanging="173"/>
      </w:pPr>
      <w:r>
        <w:rPr>
          <w:rFonts w:ascii="Tahoma" w:hAnsi="Tahoma" w:eastAsia="Tahoma"/>
          <w:b w:val="0"/>
          <w:sz w:val="20"/>
        </w:rPr>
        <w:t xml:space="preserve">• Ensuring alternative whistleblowing channels are in place for staff who feel unable to raise an issue within the school</w:t>
      </w:r>
    </w:p>
    <w:p>
      <w:pPr>
        <w:spacing w:before="0" w:after="100" w:line="252" w:lineRule="auto"/>
      </w:pPr>
      <w:r>
        <w:rPr>
          <w:rFonts w:ascii="Tahoma" w:hAnsi="Tahoma" w:eastAsia="Tahoma"/>
          <w:b w:val="0"/>
          <w:sz w:val="20"/>
        </w:rPr>
        <w:t xml:space="preserve">The school ensures particular support is in place for vulnerable groups by:</w:t>
      </w:r>
    </w:p>
    <w:p>
      <w:pPr>
        <w:spacing w:before="0" w:after="40" w:line="252" w:lineRule="auto"/>
        <w:ind w:left="360" w:hanging="173"/>
      </w:pPr>
      <w:r>
        <w:rPr>
          <w:rFonts w:ascii="Tahoma" w:hAnsi="Tahoma" w:eastAsia="Tahoma"/>
          <w:b w:val="0"/>
          <w:sz w:val="20"/>
        </w:rPr>
        <w:t xml:space="preserve">• Ensuring non-permanent staff receive training on the same principles as permanent staff</w:t>
      </w:r>
    </w:p>
    <w:p>
      <w:pPr>
        <w:spacing w:before="0" w:after="40" w:line="252" w:lineRule="auto"/>
        <w:ind w:left="360" w:hanging="173"/>
      </w:pPr>
      <w:r>
        <w:rPr>
          <w:rFonts w:ascii="Tahoma" w:hAnsi="Tahoma" w:eastAsia="Tahoma"/>
          <w:b w:val="0"/>
          <w:sz w:val="20"/>
        </w:rPr>
        <w:t xml:space="preserve">• Ensuring trainees are subject to the same safeguarding and whistleblowing principles as other staff</w:t>
      </w:r>
    </w:p>
    <w:p>
      <w:pPr>
        <w:spacing w:before="0" w:after="40" w:line="252" w:lineRule="auto"/>
        <w:ind w:left="360" w:hanging="173"/>
      </w:pPr>
      <w:r>
        <w:rPr>
          <w:rFonts w:ascii="Tahoma" w:hAnsi="Tahoma" w:eastAsia="Tahoma"/>
          <w:b w:val="0"/>
          <w:sz w:val="20"/>
        </w:rPr>
        <w:t xml:space="preserve">• Being mindful that staff from ethnic minorities may feel particularly vulnerable when raising concerns, and ensuring they are supported</w:t>
      </w:r>
    </w:p>
    <w:p>
      <w:pPr>
        <w:spacing w:before="0" w:after="40" w:line="252" w:lineRule="auto"/>
        <w:ind w:left="360" w:hanging="173"/>
      </w:pPr>
      <w:r>
        <w:rPr>
          <w:rFonts w:ascii="Tahoma" w:hAnsi="Tahoma" w:eastAsia="Tahoma"/>
          <w:b w:val="0"/>
          <w:sz w:val="20"/>
        </w:rPr>
        <w:t xml:space="preserve">• Ensuring staff are empowered and protected, enabling them to raise concerns freely</w:t>
      </w:r>
    </w:p>
    <w:p>
      <w:pPr>
        <w:spacing w:before="160" w:after="80"/>
      </w:pPr>
      <w:r>
        <w:rPr>
          <w:rFonts w:ascii="Tahoma" w:hAnsi="Tahoma" w:eastAsia="Tahoma"/>
          <w:b/>
          <w:sz w:val="22"/>
        </w:rPr>
        <w:t xml:space="preserve">5. Roles and Responsibilities</w:t>
      </w:r>
    </w:p>
    <w:p>
      <w:pPr>
        <w:spacing w:before="0" w:after="100" w:line="252" w:lineRule="auto"/>
      </w:pPr>
      <w:r>
        <w:rPr>
          <w:b/>
          <w:rFonts w:ascii="Tahoma" w:hAnsi="Tahoma" w:eastAsia="Tahoma"/>
          <w:sz w:val="20"/>
        </w:rPr>
        <w:t xml:space="preserve">5.1 The Governing Body will:</w:t>
      </w:r>
    </w:p>
    <w:p>
      <w:pPr>
        <w:spacing w:before="0" w:after="40" w:line="252" w:lineRule="auto"/>
        <w:ind w:left="360" w:hanging="173"/>
      </w:pPr>
      <w:r>
        <w:rPr>
          <w:rFonts w:ascii="Tahoma" w:hAnsi="Tahoma" w:eastAsia="Tahoma"/>
          <w:b w:val="0"/>
          <w:sz w:val="20"/>
        </w:rPr>
        <w:t xml:space="preserve">• Establish and agree the whistleblowing procedure</w:t>
      </w:r>
    </w:p>
    <w:p>
      <w:pPr>
        <w:spacing w:before="0" w:after="40" w:line="252" w:lineRule="auto"/>
        <w:ind w:left="360" w:hanging="173"/>
      </w:pPr>
      <w:r>
        <w:rPr>
          <w:rFonts w:ascii="Tahoma" w:hAnsi="Tahoma" w:eastAsia="Tahoma"/>
          <w:b w:val="0"/>
          <w:sz w:val="20"/>
        </w:rPr>
        <w:t xml:space="preserve">• Monitor the effectiveness of this policy and undertake any necessary reviews, for example in relation to good practice recommendations or changes in legislation</w:t>
      </w:r>
    </w:p>
    <w:p>
      <w:pPr>
        <w:spacing w:before="0" w:after="40" w:line="252" w:lineRule="auto"/>
        <w:ind w:left="360" w:hanging="173"/>
      </w:pPr>
      <w:r>
        <w:rPr>
          <w:rFonts w:ascii="Tahoma" w:hAnsi="Tahoma" w:eastAsia="Tahoma"/>
          <w:b w:val="0"/>
          <w:sz w:val="20"/>
        </w:rPr>
        <w:t xml:space="preserve">• Ensure all members of the school community have access to this policy</w:t>
      </w:r>
    </w:p>
    <w:p>
      <w:pPr>
        <w:spacing w:before="0" w:after="40" w:line="252" w:lineRule="auto"/>
        <w:ind w:left="360" w:hanging="173"/>
      </w:pPr>
      <w:r>
        <w:rPr>
          <w:rFonts w:ascii="Tahoma" w:hAnsi="Tahoma" w:eastAsia="Tahoma"/>
          <w:b w:val="0"/>
          <w:sz w:val="20"/>
        </w:rPr>
        <w:t xml:space="preserve">• Investigate, in liaison with the Headteacher, any concerns that are raised</w:t>
      </w:r>
    </w:p>
    <w:p>
      <w:pPr>
        <w:spacing w:before="0" w:after="40" w:line="252" w:lineRule="auto"/>
        <w:ind w:left="360" w:hanging="173"/>
      </w:pPr>
      <w:r>
        <w:rPr>
          <w:rFonts w:ascii="Tahoma" w:hAnsi="Tahoma" w:eastAsia="Tahoma"/>
          <w:b w:val="0"/>
          <w:sz w:val="20"/>
        </w:rPr>
        <w:t xml:space="preserve">• Ensure this policy provides an open and transparent framework for workers to raise concerns</w:t>
      </w:r>
    </w:p>
    <w:p>
      <w:pPr>
        <w:spacing w:before="0" w:after="40" w:line="252" w:lineRule="auto"/>
        <w:ind w:left="360" w:hanging="173"/>
      </w:pPr>
      <w:r>
        <w:rPr>
          <w:rFonts w:ascii="Tahoma" w:hAnsi="Tahoma" w:eastAsia="Tahoma"/>
          <w:b w:val="0"/>
          <w:sz w:val="20"/>
        </w:rPr>
        <w:t xml:space="preserve">• Take necessary action against staff following an investigation into alleged malpractice</w:t>
      </w:r>
    </w:p>
    <w:p>
      <w:pPr>
        <w:spacing w:before="0" w:after="40" w:line="252" w:lineRule="auto"/>
        <w:ind w:left="360" w:hanging="173"/>
      </w:pPr>
      <w:r>
        <w:rPr>
          <w:rFonts w:ascii="Tahoma" w:hAnsi="Tahoma" w:eastAsia="Tahoma"/>
          <w:b w:val="0"/>
          <w:sz w:val="20"/>
        </w:rPr>
        <w:t xml:space="preserve">• Ensure that Governing Body minutes include a record of the school's whistleblowing arrangements, and who staff should report concerns to, both internally and externally</w:t>
      </w:r>
    </w:p>
    <w:p>
      <w:pPr>
        <w:spacing w:before="0" w:after="40" w:line="252" w:lineRule="auto"/>
        <w:ind w:left="360" w:hanging="173"/>
      </w:pPr>
      <w:r>
        <w:rPr>
          <w:rFonts w:ascii="Tahoma" w:hAnsi="Tahoma" w:eastAsia="Tahoma"/>
          <w:b w:val="0"/>
          <w:sz w:val="20"/>
        </w:rPr>
        <w:t xml:space="preserve">• Work towards appointing one governor and one senior member of staff as named points of contact for staff raising concerns</w:t>
      </w:r>
    </w:p>
    <w:p>
      <w:pPr>
        <w:spacing w:before="0" w:after="40" w:line="252" w:lineRule="auto"/>
        <w:ind w:left="360" w:hanging="173"/>
      </w:pPr>
      <w:r>
        <w:rPr>
          <w:rFonts w:ascii="Tahoma" w:hAnsi="Tahoma" w:eastAsia="Tahoma"/>
          <w:b w:val="0"/>
          <w:sz w:val="20"/>
        </w:rPr>
        <w:t xml:space="preserve">• Ensure that all concerns raised by whistleblowers are responded to properly and fairly</w:t>
      </w:r>
    </w:p>
    <w:p>
      <w:pPr>
        <w:spacing w:before="0" w:after="40" w:line="252" w:lineRule="auto"/>
        <w:ind w:left="360" w:hanging="173"/>
      </w:pPr>
      <w:r>
        <w:rPr>
          <w:rFonts w:ascii="Tahoma" w:hAnsi="Tahoma" w:eastAsia="Tahoma"/>
          <w:b w:val="0"/>
          <w:sz w:val="20"/>
        </w:rPr>
        <w:t xml:space="preserve">• Ensure whistleblowing arrangements form part of the school's wider safeguarding policies and procedures</w:t>
      </w:r>
    </w:p>
    <w:p>
      <w:pPr>
        <w:spacing w:before="0" w:after="100" w:line="252" w:lineRule="auto"/>
      </w:pPr>
      <w:r>
        <w:rPr>
          <w:b/>
          <w:rFonts w:ascii="Tahoma" w:hAnsi="Tahoma" w:eastAsia="Tahoma"/>
          <w:sz w:val="20"/>
        </w:rPr>
        <w:t xml:space="preserve">5.2 The Chair of Governors (Mohammed Moin Uddin) will:</w:t>
      </w:r>
    </w:p>
    <w:p>
      <w:pPr>
        <w:spacing w:before="0" w:after="40" w:line="252" w:lineRule="auto"/>
        <w:ind w:left="360" w:hanging="173"/>
      </w:pPr>
      <w:r>
        <w:rPr>
          <w:rFonts w:ascii="Tahoma" w:hAnsi="Tahoma" w:eastAsia="Tahoma"/>
          <w:b w:val="0"/>
          <w:sz w:val="20"/>
        </w:rPr>
        <w:t xml:space="preserve">• Receive any concern raised about the Headteacher</w:t>
      </w:r>
    </w:p>
    <w:p>
      <w:pPr>
        <w:spacing w:before="0" w:after="100" w:line="252" w:lineRule="auto"/>
      </w:pPr>
      <w:r>
        <w:rPr>
          <w:b/>
          <w:rFonts w:ascii="Tahoma" w:hAnsi="Tahoma" w:eastAsia="Tahoma"/>
          <w:sz w:val="20"/>
        </w:rPr>
        <w:t xml:space="preserve">5.3 The Chair of Trustees (Abdul Quadir Saleh) will:</w:t>
      </w:r>
    </w:p>
    <w:p>
      <w:pPr>
        <w:spacing w:before="0" w:after="100" w:line="252" w:lineRule="auto"/>
      </w:pPr>
      <w:r>
        <w:rPr>
          <w:rFonts w:ascii="Tahoma" w:hAnsi="Tahoma" w:eastAsia="Tahoma"/>
          <w:b w:val="0"/>
          <w:sz w:val="20"/>
        </w:rPr>
        <w:t xml:space="preserve">As the proprietor body for the school, the Board of Trustees provides a further point of escalation for the most serious concerns — for example, where a concern involves the Governing Body itself, or where an individual does not consider it appropriate to raise their concern with the Chair of Governors.</w:t>
      </w:r>
    </w:p>
    <w:p>
      <w:pPr>
        <w:spacing w:before="0" w:after="100" w:line="252" w:lineRule="auto"/>
      </w:pPr>
      <w:r>
        <w:rPr>
          <w:b/>
          <w:rFonts w:ascii="Tahoma" w:hAnsi="Tahoma" w:eastAsia="Tahoma"/>
          <w:sz w:val="20"/>
        </w:rPr>
        <w:t xml:space="preserve">5.4 The Headteacher will:</w:t>
      </w:r>
    </w:p>
    <w:p>
      <w:pPr>
        <w:spacing w:before="0" w:after="40" w:line="252" w:lineRule="auto"/>
        <w:ind w:left="360" w:hanging="173"/>
      </w:pPr>
      <w:r>
        <w:rPr>
          <w:rFonts w:ascii="Tahoma" w:hAnsi="Tahoma" w:eastAsia="Tahoma"/>
          <w:b w:val="0"/>
          <w:sz w:val="20"/>
        </w:rPr>
        <w:t xml:space="preserve">• Ensure all members of staff have read and understood this policy</w:t>
      </w:r>
    </w:p>
    <w:p>
      <w:pPr>
        <w:spacing w:before="0" w:after="40" w:line="252" w:lineRule="auto"/>
        <w:ind w:left="360" w:hanging="173"/>
      </w:pPr>
      <w:r>
        <w:rPr>
          <w:rFonts w:ascii="Tahoma" w:hAnsi="Tahoma" w:eastAsia="Tahoma"/>
          <w:b w:val="0"/>
          <w:sz w:val="20"/>
        </w:rPr>
        <w:t xml:space="preserve">• Receive, investigate and respond to concerns raised by school staff</w:t>
      </w:r>
    </w:p>
    <w:p>
      <w:pPr>
        <w:spacing w:before="0" w:after="40" w:line="252" w:lineRule="auto"/>
        <w:ind w:left="360" w:hanging="173"/>
      </w:pPr>
      <w:r>
        <w:rPr>
          <w:rFonts w:ascii="Tahoma" w:hAnsi="Tahoma" w:eastAsia="Tahoma"/>
          <w:b w:val="0"/>
          <w:sz w:val="20"/>
        </w:rPr>
        <w:t xml:space="preserve">• Act as the first point of contact regarding whistleblowing, unless the concern is about the Headteacher, or it is believed the Headteacher is involved in the wrongdoing in some way</w:t>
      </w:r>
    </w:p>
    <w:p>
      <w:pPr>
        <w:spacing w:before="0" w:after="100" w:line="252" w:lineRule="auto"/>
      </w:pPr>
      <w:r>
        <w:rPr>
          <w:b/>
          <w:rFonts w:ascii="Tahoma" w:hAnsi="Tahoma" w:eastAsia="Tahoma"/>
          <w:sz w:val="20"/>
        </w:rPr>
        <w:t xml:space="preserve">5.5 All members of staff will:</w:t>
      </w:r>
    </w:p>
    <w:p>
      <w:pPr>
        <w:spacing w:before="0" w:after="40" w:line="252" w:lineRule="auto"/>
        <w:ind w:left="360" w:hanging="173"/>
      </w:pPr>
      <w:r>
        <w:rPr>
          <w:rFonts w:ascii="Tahoma" w:hAnsi="Tahoma" w:eastAsia="Tahoma"/>
          <w:b w:val="0"/>
          <w:sz w:val="20"/>
        </w:rPr>
        <w:t xml:space="preserve">• Disclose any suspected danger or wrongdoing, raising concerns that meet the definitions in Section 2 of this policy</w:t>
      </w:r>
    </w:p>
    <w:p>
      <w:pPr>
        <w:spacing w:before="0" w:after="40" w:line="252" w:lineRule="auto"/>
        <w:ind w:left="360" w:hanging="173"/>
      </w:pPr>
      <w:r>
        <w:rPr>
          <w:rFonts w:ascii="Tahoma" w:hAnsi="Tahoma" w:eastAsia="Tahoma"/>
          <w:b w:val="0"/>
          <w:sz w:val="20"/>
        </w:rPr>
        <w:t xml:space="preserve">• Raise genuine concerns relating to the situations covered by the PIDA</w:t>
      </w:r>
    </w:p>
    <w:p>
      <w:pPr>
        <w:spacing w:before="0" w:after="40" w:line="252" w:lineRule="auto"/>
        <w:ind w:left="360" w:hanging="173"/>
      </w:pPr>
      <w:r>
        <w:rPr>
          <w:rFonts w:ascii="Tahoma" w:hAnsi="Tahoma" w:eastAsia="Tahoma"/>
          <w:b w:val="0"/>
          <w:sz w:val="20"/>
        </w:rPr>
        <w:t xml:space="preserve">• Not raise false allegations maliciously</w:t>
      </w:r>
    </w:p>
    <w:p>
      <w:pPr>
        <w:spacing w:before="160" w:after="80"/>
      </w:pPr>
      <w:r>
        <w:rPr>
          <w:rFonts w:ascii="Tahoma" w:hAnsi="Tahoma" w:eastAsia="Tahoma"/>
          <w:b/>
          <w:sz w:val="22"/>
        </w:rPr>
        <w:t xml:space="preserve">6. Reporting a Concern</w:t>
      </w:r>
    </w:p>
    <w:p>
      <w:pPr>
        <w:spacing w:before="0" w:after="100" w:line="252" w:lineRule="auto"/>
      </w:pPr>
      <w:r>
        <w:rPr>
          <w:b/>
          <w:rFonts w:ascii="Tahoma" w:hAnsi="Tahoma" w:eastAsia="Tahoma"/>
          <w:sz w:val="20"/>
        </w:rPr>
        <w:t xml:space="preserve">6.1 Prior to reporting a concern</w:t>
      </w:r>
    </w:p>
    <w:p>
      <w:pPr>
        <w:spacing w:before="0" w:after="100" w:line="252" w:lineRule="auto"/>
      </w:pPr>
      <w:r>
        <w:rPr>
          <w:rFonts w:ascii="Tahoma" w:hAnsi="Tahoma" w:eastAsia="Tahoma"/>
          <w:b w:val="0"/>
          <w:sz w:val="20"/>
        </w:rPr>
        <w:t xml:space="preserve">The school is aware that occasions may arise when individuals working at the school see, hear or experience something that causes them concern. When such concerns arise, it is important that individuals know the procedure to follow, so the matter is dealt with properly and the correct protections apply.</w:t>
      </w:r>
    </w:p>
    <w:p>
      <w:pPr>
        <w:spacing w:before="0" w:after="100" w:line="252" w:lineRule="auto"/>
      </w:pPr>
      <w:r>
        <w:rPr>
          <w:rFonts w:ascii="Tahoma" w:hAnsi="Tahoma" w:eastAsia="Tahoma"/>
          <w:b w:val="0"/>
          <w:sz w:val="20"/>
        </w:rPr>
        <w:t xml:space="preserve">Before making a disclosure, the school recommends that a potential whistleblower discusses their concern on a confidential basis with a work colleague, trade union representative, solicitor or professional body, and seeks advice on how to proceed. This can help assess how justified the concern is and, if they wish to proceed, the most appropriate and effective way to report it.</w:t>
      </w:r>
    </w:p>
    <w:p>
      <w:pPr>
        <w:spacing w:before="0" w:after="100" w:line="252" w:lineRule="auto"/>
      </w:pPr>
      <w:r>
        <w:rPr>
          <w:rFonts w:ascii="Tahoma" w:hAnsi="Tahoma" w:eastAsia="Tahoma"/>
          <w:b w:val="0"/>
          <w:sz w:val="20"/>
        </w:rPr>
        <w:t xml:space="preserve">This policy is for concerns where the public interest is at risk — this includes a risk to children at the school, the wider public, or the school workforce. To help individuals direct their concerns correctly, the school sets out the following guidance:</w:t>
      </w:r>
    </w:p>
    <w:p>
      <w:pPr>
        <w:spacing w:before="0" w:after="40" w:line="252" w:lineRule="auto"/>
        <w:ind w:left="360" w:hanging="173"/>
      </w:pPr>
      <w:r>
        <w:rPr>
          <w:rFonts w:ascii="Tahoma" w:hAnsi="Tahoma" w:eastAsia="Tahoma"/>
          <w:b w:val="0"/>
          <w:sz w:val="20"/>
        </w:rPr>
        <w:t xml:space="preserve">• Staff who wish to complain about their own personal circumstances, such as the way they have been treated at work, should use the school's grievance procedure. If a staff member is unsure whether their concern falls within the scope of this policy, they should seek advice from the Headteacher</w:t>
      </w:r>
    </w:p>
    <w:p>
      <w:pPr>
        <w:spacing w:before="0" w:after="40" w:line="252" w:lineRule="auto"/>
        <w:ind w:left="360" w:hanging="173"/>
      </w:pPr>
      <w:r>
        <w:rPr>
          <w:rFonts w:ascii="Tahoma" w:hAnsi="Tahoma" w:eastAsia="Tahoma"/>
          <w:b w:val="0"/>
          <w:sz w:val="20"/>
        </w:rPr>
        <w:t xml:space="preserve">• Parents or members of the public who wish to complain about a matter relating to the school should use the school's Complaints Policy</w:t>
      </w:r>
    </w:p>
    <w:p>
      <w:pPr>
        <w:spacing w:before="0" w:after="40" w:line="252" w:lineRule="auto"/>
        <w:ind w:left="360" w:hanging="173"/>
      </w:pPr>
      <w:r>
        <w:rPr>
          <w:rFonts w:ascii="Tahoma" w:hAnsi="Tahoma" w:eastAsia="Tahoma"/>
          <w:b w:val="0"/>
          <w:sz w:val="20"/>
        </w:rPr>
        <w:t xml:space="preserve">• Anybody with a safeguarding concern about a child should refer to the Safeguarding and Child Protection Policy and speak to the DSL. If an individual feels unable to raise a safeguarding concern with the school, or feels their genuine concerns are not being addressed, they should contact the NSPCC Whistleblowing Advice Line on 0800 028 0285</w:t>
      </w:r>
    </w:p>
    <w:p>
      <w:pPr>
        <w:spacing w:before="0" w:after="40" w:line="252" w:lineRule="auto"/>
        <w:ind w:left="360" w:hanging="173"/>
      </w:pPr>
      <w:r>
        <w:rPr>
          <w:rFonts w:ascii="Tahoma" w:hAnsi="Tahoma" w:eastAsia="Tahoma"/>
          <w:b w:val="0"/>
          <w:sz w:val="20"/>
        </w:rPr>
        <w:t xml:space="preserve">• Where a worker has a concern such as a suspected illegal act, a breach of statutory procedures, people being put in danger, or an attempt to cover up any such activity, this Whistleblowing Policy should be used</w:t>
      </w:r>
    </w:p>
    <w:p>
      <w:pPr>
        <w:spacing w:before="0" w:after="100" w:line="252" w:lineRule="auto"/>
      </w:pPr>
      <w:r>
        <w:rPr>
          <w:rFonts w:ascii="Tahoma" w:hAnsi="Tahoma" w:eastAsia="Tahoma"/>
          <w:b w:val="0"/>
          <w:sz w:val="20"/>
        </w:rPr>
        <w:t xml:space="preserve">Individuals who would like independent, confidential advice can contact Protect, the whistleblowing charity, via www.protect-advice.org.uk or on 020 3117 2520.</w:t>
      </w:r>
    </w:p>
    <w:p>
      <w:pPr>
        <w:spacing w:before="0" w:after="100" w:line="252" w:lineRule="auto"/>
      </w:pPr>
      <w:r>
        <w:rPr>
          <w:rFonts w:ascii="Tahoma" w:hAnsi="Tahoma" w:eastAsia="Tahoma"/>
          <w:b w:val="0"/>
          <w:sz w:val="20"/>
        </w:rPr>
        <w:t xml:space="preserve">Making the report in this way is important, as it allows for the most effective investigation while affording the whistleblower protection under the PIDA.</w:t>
      </w:r>
    </w:p>
    <w:p>
      <w:pPr>
        <w:spacing w:before="0" w:after="100" w:line="252" w:lineRule="auto"/>
      </w:pPr>
      <w:r>
        <w:rPr>
          <w:b/>
          <w:rFonts w:ascii="Tahoma" w:hAnsi="Tahoma" w:eastAsia="Tahoma"/>
          <w:sz w:val="20"/>
        </w:rPr>
        <w:t xml:space="preserve">6.2 Raising concerns with the school</w:t>
      </w:r>
    </w:p>
    <w:p>
      <w:pPr>
        <w:spacing w:before="0" w:after="100" w:line="252" w:lineRule="auto"/>
      </w:pPr>
      <w:r>
        <w:rPr>
          <w:rFonts w:ascii="Tahoma" w:hAnsi="Tahoma" w:eastAsia="Tahoma"/>
          <w:b w:val="0"/>
          <w:sz w:val="20"/>
        </w:rPr>
        <w:t xml:space="preserve">It is the hope and intention of the school that any individual with a concern about its operations or conduct feels able to raise it internally first, including where a worker wants to make a protected disclosure to a manager. Raising concerns internally, and at the earliest opportunity, means the school can act more quickly than an external body.</w:t>
      </w:r>
    </w:p>
    <w:p>
      <w:pPr>
        <w:spacing w:before="0" w:after="100" w:line="252" w:lineRule="auto"/>
      </w:pPr>
      <w:r>
        <w:rPr>
          <w:rFonts w:ascii="Tahoma" w:hAnsi="Tahoma" w:eastAsia="Tahoma"/>
          <w:b w:val="0"/>
          <w:sz w:val="20"/>
        </w:rPr>
        <w:t xml:space="preserve">Any member of the school community, or the general public, is able to blow the whistle; however, the PIDA only protects workers as defined by the relevant legislation.</w:t>
      </w:r>
    </w:p>
    <w:p>
      <w:pPr>
        <w:spacing w:before="0" w:after="100" w:line="252" w:lineRule="auto"/>
      </w:pPr>
      <w:r>
        <w:rPr>
          <w:b/>
          <w:rFonts w:ascii="Tahoma" w:hAnsi="Tahoma" w:eastAsia="Tahoma"/>
          <w:sz w:val="20"/>
        </w:rPr>
        <w:t xml:space="preserve">6.3 How to report a concern internally</w:t>
      </w:r>
    </w:p>
    <w:p>
      <w:pPr>
        <w:spacing w:before="0" w:after="100" w:line="252" w:lineRule="auto"/>
      </w:pPr>
      <w:r>
        <w:rPr>
          <w:rFonts w:ascii="Tahoma" w:hAnsi="Tahoma" w:eastAsia="Tahoma"/>
          <w:b w:val="0"/>
          <w:sz w:val="20"/>
        </w:rPr>
        <w:t xml:space="preserve">A worker wishing to raise a concern should do so, either verbally or in writing, to the appropriate person (see below), setting out the background and history of the concern. Where possible this should include names, dates and places, and the reason the individual is particularly concerned. A disclosure of information amounts to a 'disclosure' whether made in writing or verbally, formally or informally.</w:t>
      </w:r>
    </w:p>
    <w:p>
      <w:pPr>
        <w:spacing w:before="0" w:after="100" w:line="252" w:lineRule="auto"/>
      </w:pPr>
      <w:r>
        <w:rPr>
          <w:rFonts w:ascii="Tahoma" w:hAnsi="Tahoma" w:eastAsia="Tahoma"/>
          <w:b w:val="0"/>
          <w:sz w:val="20"/>
        </w:rPr>
        <w:t xml:space="preserve">Protect maintains a letter template library that individuals can use to help set out their concern.</w:t>
      </w:r>
    </w:p>
    <w:p>
      <w:pPr>
        <w:spacing w:before="0" w:after="100" w:line="252" w:lineRule="auto"/>
      </w:pPr>
      <w:r>
        <w:rPr>
          <w:b/>
          <w:rFonts w:ascii="Tahoma" w:hAnsi="Tahoma" w:eastAsia="Tahoma"/>
          <w:sz w:val="20"/>
        </w:rPr>
        <w:t xml:space="preserve">6.4 Appropriate person</w:t>
      </w:r>
    </w:p>
    <w:p>
      <w:pPr>
        <w:spacing w:before="0" w:after="100" w:line="252" w:lineRule="auto"/>
      </w:pPr>
      <w:r>
        <w:rPr>
          <w:rFonts w:ascii="Tahoma" w:hAnsi="Tahoma" w:eastAsia="Tahoma"/>
          <w:b w:val="0"/>
          <w:sz w:val="20"/>
        </w:rPr>
        <w:t xml:space="preserve">Staff should report their concern to the Headteacher. If the concern is about the Headteacher, or it is believed they may be involved in the wrongdoing in some way, the staff member should report their concern to the Chair of Governors. Where a concern involves the Governing Body itself, or the individual does not consider it appropriate to raise the matter with the Chair of Governors, they may raise it with the Chair of Trustees.</w:t>
      </w:r>
    </w:p>
    <w:p>
      <w:pPr>
        <w:spacing w:before="0" w:after="100" w:line="252" w:lineRule="auto"/>
      </w:pPr>
      <w:r>
        <w:rPr>
          <w:b/>
          <w:rFonts w:ascii="Tahoma" w:hAnsi="Tahoma" w:eastAsia="Tahoma"/>
          <w:sz w:val="20"/>
        </w:rPr>
        <w:t xml:space="preserve">6.5 Providing evidence</w:t>
      </w:r>
    </w:p>
    <w:p>
      <w:pPr>
        <w:spacing w:before="0" w:after="100" w:line="252" w:lineRule="auto"/>
      </w:pPr>
      <w:r>
        <w:rPr>
          <w:rFonts w:ascii="Tahoma" w:hAnsi="Tahoma" w:eastAsia="Tahoma"/>
          <w:b w:val="0"/>
          <w:sz w:val="20"/>
        </w:rPr>
        <w:t xml:space="preserve">The school does not expect individuals raising concerns to have supporting evidence to prove an allegation before reporting; however, they must reasonably believe the information is substantially true for the matter to be taken forward. It is not the role of an individual making a qualifying disclosure to investigate the perceived wrongdoing themselves, or to attempt to gather further evidence to prove their disclosure.</w:t>
      </w:r>
    </w:p>
    <w:p>
      <w:pPr>
        <w:spacing w:before="0" w:after="100" w:line="252" w:lineRule="auto"/>
      </w:pPr>
      <w:r>
        <w:rPr>
          <w:b/>
          <w:rFonts w:ascii="Tahoma" w:hAnsi="Tahoma" w:eastAsia="Tahoma"/>
          <w:sz w:val="20"/>
        </w:rPr>
        <w:t xml:space="preserve">6.6 How to report a concern externally</w:t>
      </w:r>
    </w:p>
    <w:p>
      <w:pPr>
        <w:spacing w:before="0" w:after="100" w:line="252" w:lineRule="auto"/>
      </w:pPr>
      <w:r>
        <w:rPr>
          <w:rFonts w:ascii="Tahoma" w:hAnsi="Tahoma" w:eastAsia="Tahoma"/>
          <w:b w:val="0"/>
          <w:sz w:val="20"/>
        </w:rPr>
        <w:t xml:space="preserve">The school recognises that situations may arise where an individual has a concern they feel they cannot discuss with the appropriate persons, for example because:</w:t>
      </w:r>
    </w:p>
    <w:p>
      <w:pPr>
        <w:spacing w:before="0" w:after="40" w:line="252" w:lineRule="auto"/>
        <w:ind w:left="360" w:hanging="173"/>
      </w:pPr>
      <w:r>
        <w:rPr>
          <w:rFonts w:ascii="Tahoma" w:hAnsi="Tahoma" w:eastAsia="Tahoma"/>
          <w:b w:val="0"/>
          <w:sz w:val="20"/>
        </w:rPr>
        <w:t xml:space="preserve">• They are involved in the wrongdoing</w:t>
      </w:r>
    </w:p>
    <w:p>
      <w:pPr>
        <w:spacing w:before="0" w:after="40" w:line="252" w:lineRule="auto"/>
        <w:ind w:left="360" w:hanging="173"/>
      </w:pPr>
      <w:r>
        <w:rPr>
          <w:rFonts w:ascii="Tahoma" w:hAnsi="Tahoma" w:eastAsia="Tahoma"/>
          <w:b w:val="0"/>
          <w:sz w:val="20"/>
        </w:rPr>
        <w:t xml:space="preserve">• They are not trusted to act properly</w:t>
      </w:r>
    </w:p>
    <w:p>
      <w:pPr>
        <w:spacing w:before="0" w:after="40" w:line="252" w:lineRule="auto"/>
        <w:ind w:left="360" w:hanging="173"/>
      </w:pPr>
      <w:r>
        <w:rPr>
          <w:rFonts w:ascii="Tahoma" w:hAnsi="Tahoma" w:eastAsia="Tahoma"/>
          <w:b w:val="0"/>
          <w:sz w:val="20"/>
        </w:rPr>
        <w:t xml:space="preserve">• The whistleblower has a poor working relationship with them</w:t>
      </w:r>
    </w:p>
    <w:p>
      <w:pPr>
        <w:spacing w:before="0" w:after="40" w:line="252" w:lineRule="auto"/>
        <w:ind w:left="360" w:hanging="173"/>
      </w:pPr>
      <w:r>
        <w:rPr>
          <w:rFonts w:ascii="Tahoma" w:hAnsi="Tahoma" w:eastAsia="Tahoma"/>
          <w:b w:val="0"/>
          <w:sz w:val="20"/>
        </w:rPr>
        <w:t xml:space="preserve">• There is a fear of victimisation or repercussions</w:t>
      </w:r>
    </w:p>
    <w:p>
      <w:pPr>
        <w:spacing w:before="0" w:after="100" w:line="252" w:lineRule="auto"/>
      </w:pPr>
      <w:r>
        <w:rPr>
          <w:rFonts w:ascii="Tahoma" w:hAnsi="Tahoma" w:eastAsia="Tahoma"/>
          <w:b w:val="0"/>
          <w:sz w:val="20"/>
        </w:rPr>
        <w:t xml:space="preserve">Where this is the case, individuals may report their concern directly to an appropriate prescribed person or body — for example the Department for Education, Ofsted, or another regulator with oversight of the relevant matter (see Section 2 for how to identify the correct prescribed person). To make a disclosure to the Department for Education, individuals can use its online contact form.</w:t>
      </w:r>
    </w:p>
    <w:p>
      <w:pPr>
        <w:spacing w:before="0" w:after="100" w:line="252" w:lineRule="auto"/>
      </w:pPr>
      <w:r>
        <w:rPr>
          <w:rFonts w:ascii="Tahoma" w:hAnsi="Tahoma" w:eastAsia="Tahoma"/>
          <w:b w:val="0"/>
          <w:sz w:val="20"/>
        </w:rPr>
        <w:t xml:space="preserve">Individuals who wish to raise concerns about practices at another school should report these directly to the appropriate regulator for that school, rather than to Al Ameen Primary School.</w:t>
      </w:r>
    </w:p>
    <w:p>
      <w:pPr>
        <w:spacing w:before="160" w:after="80"/>
      </w:pPr>
      <w:r>
        <w:rPr>
          <w:rFonts w:ascii="Tahoma" w:hAnsi="Tahoma" w:eastAsia="Tahoma"/>
          <w:b/>
          <w:sz w:val="22"/>
        </w:rPr>
        <w:t xml:space="preserve">7. Safeguards</w:t>
      </w:r>
    </w:p>
    <w:p>
      <w:pPr>
        <w:spacing w:before="0" w:after="100" w:line="252" w:lineRule="auto"/>
      </w:pPr>
      <w:r>
        <w:rPr>
          <w:rFonts w:ascii="Tahoma" w:hAnsi="Tahoma" w:eastAsia="Tahoma"/>
          <w:b w:val="0"/>
          <w:sz w:val="20"/>
        </w:rPr>
        <w:t xml:space="preserve">The following safeguards apply in all cases, to ensure concerns are investigated in the right spirit and with the right outcome.</w:t>
      </w:r>
    </w:p>
    <w:p>
      <w:pPr>
        <w:spacing w:before="0" w:after="100" w:line="252" w:lineRule="auto"/>
      </w:pPr>
      <w:r>
        <w:rPr>
          <w:b/>
          <w:rFonts w:ascii="Tahoma" w:hAnsi="Tahoma" w:eastAsia="Tahoma"/>
          <w:sz w:val="20"/>
        </w:rPr>
        <w:t xml:space="preserve">7.1 Confidentiality and anonymity</w:t>
      </w:r>
    </w:p>
    <w:p>
      <w:pPr>
        <w:spacing w:before="0" w:after="100" w:line="252" w:lineRule="auto"/>
      </w:pPr>
      <w:r>
        <w:rPr>
          <w:rFonts w:ascii="Tahoma" w:hAnsi="Tahoma" w:eastAsia="Tahoma"/>
          <w:b w:val="0"/>
          <w:sz w:val="20"/>
        </w:rPr>
        <w:t xml:space="preserve">The school hopes that all workers will feel able to voice concerns openly under this policy, as anonymous concerns can be more difficult to investigate; the school will nonetheless make every effort to investigate anonymous disclosures. A worker should be aware that a proper investigation may be more difficult, or impossible, if the school cannot obtain further information from them, and it may also be harder to establish whether an allegation is credible.</w:t>
      </w:r>
    </w:p>
    <w:p>
      <w:pPr>
        <w:spacing w:before="0" w:after="100" w:line="252" w:lineRule="auto"/>
      </w:pPr>
      <w:r>
        <w:rPr>
          <w:rFonts w:ascii="Tahoma" w:hAnsi="Tahoma" w:eastAsia="Tahoma"/>
          <w:b w:val="0"/>
          <w:sz w:val="20"/>
        </w:rPr>
        <w:t xml:space="preserve">A whistleblower concerned about possible reprisals if their identity is revealed should raise this with the Headteacher (or Chair of Governors, where relevant), so that appropriate measures can be considered to preserve confidentiality. If a worker is in any doubt, they can seek advice from Protect's confidential hotline.</w:t>
      </w:r>
    </w:p>
    <w:p>
      <w:pPr>
        <w:spacing w:before="0" w:after="100" w:line="252" w:lineRule="auto"/>
      </w:pPr>
      <w:r>
        <w:rPr>
          <w:rFonts w:ascii="Tahoma" w:hAnsi="Tahoma" w:eastAsia="Tahoma"/>
          <w:b w:val="0"/>
          <w:sz w:val="20"/>
        </w:rPr>
        <w:t xml:space="preserve">If a worker wants to raise a concern confidentially, the school will make every effort to protect the identity of the individual making the disclosure. Where it is necessary for anyone investigating a concern to know a worker's identity, this will be discussed with them first.</w:t>
      </w:r>
    </w:p>
    <w:p>
      <w:pPr>
        <w:spacing w:before="0" w:after="100" w:line="252" w:lineRule="auto"/>
      </w:pPr>
      <w:r>
        <w:rPr>
          <w:b/>
          <w:rFonts w:ascii="Tahoma" w:hAnsi="Tahoma" w:eastAsia="Tahoma"/>
          <w:sz w:val="20"/>
        </w:rPr>
        <w:t xml:space="preserve">7.2 Harassment and victimisation</w:t>
      </w:r>
    </w:p>
    <w:p>
      <w:pPr>
        <w:spacing w:before="0" w:after="100" w:line="252" w:lineRule="auto"/>
      </w:pPr>
      <w:r>
        <w:rPr>
          <w:rFonts w:ascii="Tahoma" w:hAnsi="Tahoma" w:eastAsia="Tahoma"/>
          <w:b w:val="0"/>
          <w:sz w:val="20"/>
        </w:rPr>
        <w:t xml:space="preserve">The school recognises that the decision to report a concern can be difficult, not least because of the fear of reprisal from those responsible for the malpractice or from the school as a whole. The school aims to encourage openness and will support staff who raise genuine concerns under this policy, even if they turn out to be mistaken.</w:t>
      </w:r>
    </w:p>
    <w:p>
      <w:pPr>
        <w:spacing w:before="0" w:after="100" w:line="252" w:lineRule="auto"/>
      </w:pPr>
      <w:r>
        <w:rPr>
          <w:rFonts w:ascii="Tahoma" w:hAnsi="Tahoma" w:eastAsia="Tahoma"/>
          <w:b w:val="0"/>
          <w:sz w:val="20"/>
        </w:rPr>
        <w:t xml:space="preserve">Whistleblowers will not suffer any detrimental treatment as a result of raising a concern. Detrimental treatment includes dismissal, disciplinary action, threats, or other unfavourable treatment connected with raising a concern. A staff member who believes they have suffered such treatment should inform the Headteacher (or Chair of Governors, where the concern involves the Headteacher) immediately. Any member of staff who victimises or harasses a colleague as a result of a concern raised in accordance with this policy will be dealt with under the school's disciplinary procedures.</w:t>
      </w:r>
    </w:p>
    <w:p>
      <w:pPr>
        <w:spacing w:before="0" w:after="100" w:line="252" w:lineRule="auto"/>
      </w:pPr>
      <w:r>
        <w:rPr>
          <w:b/>
          <w:rFonts w:ascii="Tahoma" w:hAnsi="Tahoma" w:eastAsia="Tahoma"/>
          <w:sz w:val="20"/>
        </w:rPr>
        <w:t xml:space="preserve">7.3 False and malicious allegations</w:t>
      </w:r>
    </w:p>
    <w:p>
      <w:pPr>
        <w:spacing w:before="0" w:after="100" w:line="252" w:lineRule="auto"/>
      </w:pPr>
      <w:r>
        <w:rPr>
          <w:rFonts w:ascii="Tahoma" w:hAnsi="Tahoma" w:eastAsia="Tahoma"/>
          <w:b w:val="0"/>
          <w:sz w:val="20"/>
        </w:rPr>
        <w:t xml:space="preserve">If a worker makes an allegation based on a genuine concern, but the investigation finds no wrongdoing, no action will be taken against them. Any false, malicious or vexatious allegation will, however, be treated as a serious disciplinary matter, and disciplinary action may be taken.</w:t>
      </w:r>
    </w:p>
    <w:p>
      <w:pPr>
        <w:spacing w:before="0" w:after="100" w:line="252" w:lineRule="auto"/>
      </w:pPr>
      <w:r>
        <w:rPr>
          <w:b/>
          <w:rFonts w:ascii="Tahoma" w:hAnsi="Tahoma" w:eastAsia="Tahoma"/>
          <w:sz w:val="20"/>
        </w:rPr>
        <w:t xml:space="preserve">7.4 Misuse of this policy</w:t>
      </w:r>
    </w:p>
    <w:p>
      <w:pPr>
        <w:spacing w:before="0" w:after="100" w:line="252" w:lineRule="auto"/>
      </w:pPr>
      <w:r>
        <w:rPr>
          <w:rFonts w:ascii="Tahoma" w:hAnsi="Tahoma" w:eastAsia="Tahoma"/>
          <w:b w:val="0"/>
          <w:sz w:val="20"/>
        </w:rPr>
        <w:t xml:space="preserve">This policy is designed to promote and encourage the reporting of genuine concerns, and is not designed to allow:</w:t>
      </w:r>
    </w:p>
    <w:p>
      <w:pPr>
        <w:spacing w:before="0" w:after="40" w:line="252" w:lineRule="auto"/>
        <w:ind w:left="360" w:hanging="173"/>
      </w:pPr>
      <w:r>
        <w:rPr>
          <w:rFonts w:ascii="Tahoma" w:hAnsi="Tahoma" w:eastAsia="Tahoma"/>
          <w:b w:val="0"/>
          <w:sz w:val="20"/>
        </w:rPr>
        <w:t xml:space="preserve">• An individual who has acted inappropriately to escape consequences by highlighting malpractice they were themselves involved in</w:t>
      </w:r>
    </w:p>
    <w:p>
      <w:pPr>
        <w:spacing w:before="0" w:after="40" w:line="252" w:lineRule="auto"/>
        <w:ind w:left="360" w:hanging="173"/>
      </w:pPr>
      <w:r>
        <w:rPr>
          <w:rFonts w:ascii="Tahoma" w:hAnsi="Tahoma" w:eastAsia="Tahoma"/>
          <w:b w:val="0"/>
          <w:sz w:val="20"/>
        </w:rPr>
        <w:t xml:space="preserve">• Employment protection in relation to a redundancy situation, or a pre-existing disciplinary issue, as a result of reporting a wrongdoing</w:t>
      </w:r>
    </w:p>
    <w:p>
      <w:pPr>
        <w:spacing w:before="0" w:after="40" w:line="252" w:lineRule="auto"/>
        <w:ind w:left="360" w:hanging="173"/>
      </w:pPr>
      <w:r>
        <w:rPr>
          <w:rFonts w:ascii="Tahoma" w:hAnsi="Tahoma" w:eastAsia="Tahoma"/>
          <w:b w:val="0"/>
          <w:sz w:val="20"/>
        </w:rPr>
        <w:t xml:space="preserve">• An individual to raise a concern for a private motive, rather than to prevent or correct wrongdoing</w:t>
      </w:r>
    </w:p>
    <w:p>
      <w:pPr>
        <w:spacing w:before="160" w:after="80"/>
      </w:pPr>
      <w:r>
        <w:rPr>
          <w:rFonts w:ascii="Tahoma" w:hAnsi="Tahoma" w:eastAsia="Tahoma"/>
          <w:b/>
          <w:sz w:val="22"/>
        </w:rPr>
        <w:t xml:space="preserve">8. How the School Will Respond</w:t>
      </w:r>
    </w:p>
    <w:p>
      <w:pPr>
        <w:spacing w:before="0" w:after="100" w:line="252" w:lineRule="auto"/>
      </w:pPr>
      <w:r>
        <w:rPr>
          <w:rFonts w:ascii="Tahoma" w:hAnsi="Tahoma" w:eastAsia="Tahoma"/>
          <w:b w:val="0"/>
          <w:sz w:val="20"/>
        </w:rPr>
        <w:t xml:space="preserve">The school will formally acknowledge receipt of a disclosure within a reasonable time, and normally within 2 working days of the concern being received.</w:t>
      </w:r>
    </w:p>
    <w:p>
      <w:pPr>
        <w:spacing w:before="0" w:after="100" w:line="252" w:lineRule="auto"/>
      </w:pPr>
      <w:r>
        <w:rPr>
          <w:rFonts w:ascii="Tahoma" w:hAnsi="Tahoma" w:eastAsia="Tahoma"/>
          <w:b w:val="0"/>
          <w:sz w:val="20"/>
        </w:rPr>
        <w:t xml:space="preserve">An initial meeting will normally be arranged within 5 working days of the disclosure being received, unless there are exceptional circumstances. This meeting is intended to clarify the concern and determine next steps.</w:t>
      </w:r>
    </w:p>
    <w:p>
      <w:pPr>
        <w:spacing w:before="0" w:after="100" w:line="252" w:lineRule="auto"/>
      </w:pPr>
      <w:r>
        <w:rPr>
          <w:rFonts w:ascii="Tahoma" w:hAnsi="Tahoma" w:eastAsia="Tahoma"/>
          <w:b w:val="0"/>
          <w:sz w:val="20"/>
        </w:rPr>
        <w:t xml:space="preserve">The school will appoint an appropriate person to investigate the disclosure; depending on the circumstances, this may be an internal or external appointment. The investigating officer will write to the individual within 10 working days of the initial meeting to set out proposals for dealing with the matter.</w:t>
      </w:r>
    </w:p>
    <w:p>
      <w:pPr>
        <w:spacing w:before="0" w:after="100" w:line="252" w:lineRule="auto"/>
      </w:pPr>
      <w:r>
        <w:rPr>
          <w:rFonts w:ascii="Tahoma" w:hAnsi="Tahoma" w:eastAsia="Tahoma"/>
          <w:b w:val="0"/>
          <w:sz w:val="20"/>
        </w:rPr>
        <w:t xml:space="preserve">During the initial meeting, the investigating officer will establish whether there are grounds for a genuine concern, and whether it was raised in accordance with this policy. The investigating officer will ask the individual to put their concern in writing, if they have not already done so, or will write a summary of the concern if the individual is unable to do this themselves.</w:t>
      </w:r>
    </w:p>
    <w:p>
      <w:pPr>
        <w:spacing w:before="0" w:after="100" w:line="252" w:lineRule="auto"/>
      </w:pPr>
      <w:r>
        <w:rPr>
          <w:rFonts w:ascii="Tahoma" w:hAnsi="Tahoma" w:eastAsia="Tahoma"/>
          <w:b w:val="0"/>
          <w:sz w:val="20"/>
        </w:rPr>
        <w:t xml:space="preserve">The investigating officer will explain to the person raising the concern:</w:t>
      </w:r>
    </w:p>
    <w:p>
      <w:pPr>
        <w:spacing w:before="0" w:after="40" w:line="252" w:lineRule="auto"/>
        <w:ind w:left="360" w:hanging="173"/>
      </w:pPr>
      <w:r>
        <w:rPr>
          <w:rFonts w:ascii="Tahoma" w:hAnsi="Tahoma" w:eastAsia="Tahoma"/>
          <w:b w:val="0"/>
          <w:sz w:val="20"/>
        </w:rPr>
        <w:t xml:space="preserve">• How they will be communicated with throughout the process, noting that the need for confidentiality may limit how much detail can be shared about any investigation or subsequent disciplinary action</w:t>
      </w:r>
    </w:p>
    <w:p>
      <w:pPr>
        <w:spacing w:before="0" w:after="40" w:line="252" w:lineRule="auto"/>
        <w:ind w:left="360" w:hanging="173"/>
      </w:pPr>
      <w:r>
        <w:rPr>
          <w:rFonts w:ascii="Tahoma" w:hAnsi="Tahoma" w:eastAsia="Tahoma"/>
          <w:b w:val="0"/>
          <w:sz w:val="20"/>
        </w:rPr>
        <w:t xml:space="preserve">• That their identity will be kept confidential from the alleged wrongdoer, unless there is a requirement to disclose it, in which case this will be discussed with them first</w:t>
      </w:r>
    </w:p>
    <w:p>
      <w:pPr>
        <w:spacing w:before="0" w:after="40" w:line="252" w:lineRule="auto"/>
        <w:ind w:left="360" w:hanging="173"/>
      </w:pPr>
      <w:r>
        <w:rPr>
          <w:rFonts w:ascii="Tahoma" w:hAnsi="Tahoma" w:eastAsia="Tahoma"/>
          <w:b w:val="0"/>
          <w:sz w:val="20"/>
        </w:rPr>
        <w:t xml:space="preserve">• That the Governing Body will do everything in its power to protect them from detrimental treatment as a result of raising the concern</w:t>
      </w:r>
    </w:p>
    <w:p>
      <w:pPr>
        <w:spacing w:before="0" w:after="40" w:line="252" w:lineRule="auto"/>
        <w:ind w:left="360" w:hanging="173"/>
      </w:pPr>
      <w:r>
        <w:rPr>
          <w:rFonts w:ascii="Tahoma" w:hAnsi="Tahoma" w:eastAsia="Tahoma"/>
          <w:b w:val="0"/>
          <w:sz w:val="20"/>
        </w:rPr>
        <w:t xml:space="preserve">• That if the concern is genuine, no disciplinary action will be taken against them, even if the concern is not ultimately confirmed</w:t>
      </w:r>
    </w:p>
    <w:p>
      <w:pPr>
        <w:spacing w:before="0" w:after="40" w:line="252" w:lineRule="auto"/>
        <w:ind w:left="360" w:hanging="173"/>
      </w:pPr>
      <w:r>
        <w:rPr>
          <w:rFonts w:ascii="Tahoma" w:hAnsi="Tahoma" w:eastAsia="Tahoma"/>
          <w:b w:val="0"/>
          <w:sz w:val="20"/>
        </w:rPr>
        <w:t xml:space="preserve">• That if clear evidence emerges that the concern was malicious or unfounded, disciplinary action may be taken against them</w:t>
      </w:r>
    </w:p>
    <w:p>
      <w:pPr>
        <w:spacing w:before="0" w:after="100" w:line="252" w:lineRule="auto"/>
      </w:pPr>
      <w:r>
        <w:rPr>
          <w:rFonts w:ascii="Tahoma" w:hAnsi="Tahoma" w:eastAsia="Tahoma"/>
          <w:b w:val="0"/>
          <w:sz w:val="20"/>
        </w:rPr>
        <w:t xml:space="preserve">If an investigation is carried out, the whistleblower will be kept informed of its progress and likely timescale, although the need for confidentiality may prevent specific details of the outcome or any disciplinary action being shared.</w:t>
      </w:r>
    </w:p>
    <w:p>
      <w:pPr>
        <w:spacing w:before="0" w:after="100" w:line="252" w:lineRule="auto"/>
      </w:pPr>
      <w:r>
        <w:rPr>
          <w:rFonts w:ascii="Tahoma" w:hAnsi="Tahoma" w:eastAsia="Tahoma"/>
          <w:b w:val="0"/>
          <w:sz w:val="20"/>
        </w:rPr>
        <w:t xml:space="preserve">A record will be kept of the seriousness of the issues raised and the credibility of the concern. All records will be kept confidential and stored securely, in line with the school's Data Protection Policy.</w:t>
      </w:r>
    </w:p>
    <w:p>
      <w:pPr>
        <w:spacing w:before="0" w:after="100" w:line="252" w:lineRule="auto"/>
      </w:pPr>
      <w:r>
        <w:rPr>
          <w:rFonts w:ascii="Tahoma" w:hAnsi="Tahoma" w:eastAsia="Tahoma"/>
          <w:b w:val="0"/>
          <w:sz w:val="20"/>
        </w:rPr>
        <w:t xml:space="preserve">Depending on its severity and nature, a concern may be resolved by agreeing necessary action or explaining procedures to the alleged wrongdoer, or it may be investigated by management or through the disciplinary process, referred to the police or an external auditor, or form the subject of an independent inquiry.</w:t>
      </w:r>
    </w:p>
    <w:p>
      <w:pPr>
        <w:spacing w:before="0" w:after="100" w:line="252" w:lineRule="auto"/>
      </w:pPr>
      <w:r>
        <w:rPr>
          <w:rFonts w:ascii="Tahoma" w:hAnsi="Tahoma" w:eastAsia="Tahoma"/>
          <w:b w:val="0"/>
          <w:sz w:val="20"/>
        </w:rPr>
        <w:t xml:space="preserve">Where the investigating officer needs to speak with the whistleblower, the whistleblower may be accompanied by a colleague or trade union representative, who must respect the confidentiality of the disclosure and any subsequent investigation.</w:t>
      </w:r>
    </w:p>
    <w:p>
      <w:pPr>
        <w:spacing w:before="0" w:after="100" w:line="252" w:lineRule="auto"/>
      </w:pPr>
      <w:r>
        <w:rPr>
          <w:rFonts w:ascii="Tahoma" w:hAnsi="Tahoma" w:eastAsia="Tahoma"/>
          <w:b w:val="0"/>
          <w:sz w:val="20"/>
        </w:rPr>
        <w:t xml:space="preserve">A record will be made of the nature and outcome of the concern, to allow it to be cross-referenced with other concerns to monitor patterns across the school and to help monitor this procedure.</w:t>
      </w:r>
    </w:p>
    <w:p>
      <w:pPr>
        <w:spacing w:before="160" w:after="80"/>
      </w:pPr>
      <w:r>
        <w:rPr>
          <w:rFonts w:ascii="Tahoma" w:hAnsi="Tahoma" w:eastAsia="Tahoma"/>
          <w:b/>
          <w:sz w:val="22"/>
        </w:rPr>
        <w:t xml:space="preserve">9. What the School Asks of Whistleblowers</w:t>
      </w:r>
    </w:p>
    <w:p>
      <w:pPr>
        <w:spacing w:before="0" w:after="100" w:line="252" w:lineRule="auto"/>
      </w:pPr>
      <w:r>
        <w:rPr>
          <w:rFonts w:ascii="Tahoma" w:hAnsi="Tahoma" w:eastAsia="Tahoma"/>
          <w:b w:val="0"/>
          <w:sz w:val="20"/>
        </w:rPr>
        <w:t xml:space="preserve">The purpose of this policy is to enable individuals to raise concerns in confidence, without fear of reprisal. It is important that whistleblowers:</w:t>
      </w:r>
    </w:p>
    <w:p>
      <w:pPr>
        <w:spacing w:before="0" w:after="40" w:line="252" w:lineRule="auto"/>
        <w:ind w:left="360" w:hanging="173"/>
      </w:pPr>
      <w:r>
        <w:rPr>
          <w:rFonts w:ascii="Tahoma" w:hAnsi="Tahoma" w:eastAsia="Tahoma"/>
          <w:b w:val="0"/>
          <w:sz w:val="20"/>
        </w:rPr>
        <w:t xml:space="preserve">• Do not discuss the concern outside the school, other than to report it through the proper external channels described in Section 6</w:t>
      </w:r>
    </w:p>
    <w:p>
      <w:pPr>
        <w:spacing w:before="0" w:after="40" w:line="252" w:lineRule="auto"/>
        <w:ind w:left="360" w:hanging="173"/>
      </w:pPr>
      <w:r>
        <w:rPr>
          <w:rFonts w:ascii="Tahoma" w:hAnsi="Tahoma" w:eastAsia="Tahoma"/>
          <w:b w:val="0"/>
          <w:sz w:val="20"/>
        </w:rPr>
        <w:t xml:space="preserve">• Declare any personal interest in the matter, as this policy is designed to be used in the public interest and not for individual matters</w:t>
      </w:r>
    </w:p>
    <w:p>
      <w:pPr>
        <w:spacing w:before="160" w:after="80"/>
      </w:pPr>
      <w:r>
        <w:rPr>
          <w:rFonts w:ascii="Tahoma" w:hAnsi="Tahoma" w:eastAsia="Tahoma"/>
          <w:b/>
          <w:sz w:val="22"/>
        </w:rPr>
        <w:t xml:space="preserve">10. Appeal Process</w:t>
      </w:r>
    </w:p>
    <w:p>
      <w:pPr>
        <w:spacing w:before="0" w:after="100" w:line="252" w:lineRule="auto"/>
      </w:pPr>
      <w:r>
        <w:rPr>
          <w:rFonts w:ascii="Tahoma" w:hAnsi="Tahoma" w:eastAsia="Tahoma"/>
          <w:b w:val="0"/>
          <w:sz w:val="20"/>
        </w:rPr>
        <w:t xml:space="preserve">While the school cannot always guarantee the outcome a worker is seeking, it will try to deal with a concern fairly and appropriately. If a worker is unhappy with the way their concern has been handled, they can raise this under the school's Complaints Policy.</w:t>
      </w:r>
    </w:p>
    <w:p>
      <w:pPr>
        <w:spacing w:before="160" w:after="80"/>
      </w:pPr>
      <w:r>
        <w:rPr>
          <w:rFonts w:ascii="Tahoma" w:hAnsi="Tahoma" w:eastAsia="Tahoma"/>
          <w:b/>
          <w:sz w:val="22"/>
        </w:rPr>
        <w:t xml:space="preserve">11. Record Keeping and Data Protection</w:t>
      </w:r>
    </w:p>
    <w:p>
      <w:pPr>
        <w:spacing w:before="0" w:after="100" w:line="252" w:lineRule="auto"/>
      </w:pPr>
      <w:r>
        <w:rPr>
          <w:rFonts w:ascii="Tahoma" w:hAnsi="Tahoma" w:eastAsia="Tahoma"/>
          <w:b w:val="0"/>
          <w:sz w:val="20"/>
        </w:rPr>
        <w:t xml:space="preserve">As an independent school, Al Ameen Primary School is not required to report whistleblowing disclosures to a local authority or academy trust for a central record; instead, the Governing Body maintains its own central record of concerns raised under this policy, to allow oversight of the school's whistleblowing arrangements.</w:t>
      </w:r>
    </w:p>
    <w:p>
      <w:pPr>
        <w:spacing w:before="0" w:after="100" w:line="252" w:lineRule="auto"/>
      </w:pPr>
      <w:r>
        <w:rPr>
          <w:rFonts w:ascii="Tahoma" w:hAnsi="Tahoma" w:eastAsia="Tahoma"/>
          <w:b w:val="0"/>
          <w:sz w:val="20"/>
        </w:rPr>
        <w:t xml:space="preserve">Records of all written and oral communications received and conducted in the course of a disclosure and any subsequent investigation will be kept securely and confidentially, in line with the school's Data Protection Policy. Personal or special category data processed under this policy will be handled in accordance with that policy.</w:t>
      </w:r>
    </w:p>
    <w:p>
      <w:pPr>
        <w:spacing w:before="0" w:after="100" w:line="252" w:lineRule="auto"/>
      </w:pPr>
      <w:r>
        <w:rPr>
          <w:rFonts w:ascii="Tahoma" w:hAnsi="Tahoma" w:eastAsia="Tahoma"/>
          <w:b w:val="0"/>
          <w:sz w:val="20"/>
        </w:rPr>
        <w:t xml:space="preserve">This policy is separate from, and should not be confused with, the school's procedures for handling harassment at work, staff grievances, or staff discipline.</w:t>
      </w:r>
    </w:p>
    <w:p>
      <w:pPr>
        <w:spacing w:before="160" w:after="80"/>
      </w:pPr>
      <w:r>
        <w:rPr>
          <w:rFonts w:ascii="Tahoma" w:hAnsi="Tahoma" w:eastAsia="Tahoma"/>
          <w:b/>
          <w:sz w:val="22"/>
        </w:rPr>
        <w:t xml:space="preserve">12. Monitoring and Review</w:t>
      </w:r>
    </w:p>
    <w:p>
      <w:pPr>
        <w:spacing w:before="0" w:after="100" w:line="252" w:lineRule="auto"/>
      </w:pPr>
      <w:r>
        <w:rPr>
          <w:rFonts w:ascii="Tahoma" w:hAnsi="Tahoma" w:eastAsia="Tahoma"/>
          <w:b w:val="0"/>
          <w:sz w:val="20"/>
        </w:rPr>
        <w:t xml:space="preserve">The Governing Body will review this policy annually, ensuring that all procedures remain up to date. Any changes made to this policy will be communicated to all members of staff. Disclosures made under this policy will be monitored for statistical purposes, as required under the PIDA.</w:t>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